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FF05E" w14:textId="77777777" w:rsidR="00E46540" w:rsidRPr="006E29B7" w:rsidRDefault="00000000" w:rsidP="006E29B7">
      <w:pPr>
        <w:pStyle w:val="Heading1"/>
        <w:jc w:val="center"/>
        <w:rPr>
          <w:sz w:val="40"/>
          <w:szCs w:val="40"/>
        </w:rPr>
      </w:pPr>
      <w:r w:rsidRPr="006E29B7">
        <w:rPr>
          <w:sz w:val="40"/>
          <w:szCs w:val="40"/>
        </w:rPr>
        <w:t>PEAD ANALYSIS REPORT</w:t>
      </w:r>
    </w:p>
    <w:p w14:paraId="33052349" w14:textId="77777777" w:rsidR="00E46540" w:rsidRPr="006E29B7" w:rsidRDefault="00E46540" w:rsidP="006E29B7">
      <w:pPr>
        <w:pStyle w:val="Heading1"/>
        <w:rPr>
          <w:b w:val="0"/>
          <w:bCs w:val="0"/>
          <w:sz w:val="40"/>
          <w:szCs w:val="40"/>
        </w:rPr>
      </w:pPr>
    </w:p>
    <w:p w14:paraId="672778E4" w14:textId="55DECAE4" w:rsidR="00E46540" w:rsidRPr="006E29B7" w:rsidRDefault="00000000" w:rsidP="006E29B7">
      <w:pPr>
        <w:pStyle w:val="Heading1"/>
        <w:rPr>
          <w:b w:val="0"/>
          <w:bCs w:val="0"/>
          <w:sz w:val="40"/>
          <w:szCs w:val="40"/>
        </w:rPr>
      </w:pPr>
      <w:r w:rsidRPr="006E29B7">
        <w:rPr>
          <w:b w:val="0"/>
          <w:bCs w:val="0"/>
          <w:sz w:val="40"/>
          <w:szCs w:val="40"/>
        </w:rPr>
        <w:t>B</w:t>
      </w:r>
      <w:r w:rsidR="006E29B7">
        <w:rPr>
          <w:b w:val="0"/>
          <w:bCs w:val="0"/>
          <w:sz w:val="40"/>
          <w:szCs w:val="40"/>
        </w:rPr>
        <w:t>ackground:</w:t>
      </w:r>
    </w:p>
    <w:p w14:paraId="7055A6B4" w14:textId="77777777" w:rsidR="00E46540" w:rsidRDefault="00E46540">
      <w:pPr>
        <w:pStyle w:val="BodyText"/>
        <w:spacing w:before="24"/>
        <w:rPr>
          <w:b/>
        </w:rPr>
      </w:pPr>
    </w:p>
    <w:p w14:paraId="20E94C77" w14:textId="70A58877" w:rsidR="00E46540" w:rsidRDefault="00000000">
      <w:pPr>
        <w:pStyle w:val="BodyText"/>
        <w:spacing w:line="249" w:lineRule="auto"/>
        <w:ind w:left="100" w:right="375"/>
        <w:jc w:val="both"/>
      </w:pPr>
      <w:r>
        <w:t>Post earnings announcement drift (PEAD) is one of the most popular alphas generating anomalous anomalies according to the</w:t>
      </w:r>
      <w:r>
        <w:rPr>
          <w:spacing w:val="-3"/>
        </w:rPr>
        <w:t xml:space="preserve"> </w:t>
      </w:r>
      <w:r>
        <w:t>literature</w:t>
      </w:r>
      <w:r>
        <w:rPr>
          <w:spacing w:val="-3"/>
        </w:rPr>
        <w:t xml:space="preserve"> </w:t>
      </w:r>
      <w:r>
        <w:t>which</w:t>
      </w:r>
      <w:r>
        <w:rPr>
          <w:spacing w:val="-3"/>
        </w:rPr>
        <w:t xml:space="preserve"> </w:t>
      </w:r>
      <w:r>
        <w:t>prescribes</w:t>
      </w:r>
      <w:r>
        <w:rPr>
          <w:spacing w:val="-3"/>
        </w:rPr>
        <w:t xml:space="preserve"> </w:t>
      </w:r>
      <w:r>
        <w:t>buying portfolio of firms</w:t>
      </w:r>
      <w:r>
        <w:rPr>
          <w:spacing w:val="-3"/>
        </w:rPr>
        <w:t xml:space="preserve"> </w:t>
      </w:r>
      <w:r>
        <w:t>that</w:t>
      </w:r>
      <w:r>
        <w:rPr>
          <w:spacing w:val="-3"/>
        </w:rPr>
        <w:t xml:space="preserve"> </w:t>
      </w:r>
      <w:r>
        <w:t>release</w:t>
      </w:r>
      <w:r>
        <w:rPr>
          <w:spacing w:val="-4"/>
        </w:rPr>
        <w:t xml:space="preserve"> </w:t>
      </w:r>
      <w:r>
        <w:t>extremely</w:t>
      </w:r>
      <w:r>
        <w:rPr>
          <w:spacing w:val="-3"/>
        </w:rPr>
        <w:t xml:space="preserve"> </w:t>
      </w:r>
      <w:r>
        <w:t>positive</w:t>
      </w:r>
      <w:r>
        <w:rPr>
          <w:spacing w:val="-3"/>
        </w:rPr>
        <w:t xml:space="preserve"> </w:t>
      </w:r>
      <w:r>
        <w:t>earnings</w:t>
      </w:r>
      <w:r>
        <w:rPr>
          <w:spacing w:val="-3"/>
        </w:rPr>
        <w:t xml:space="preserve"> </w:t>
      </w:r>
      <w:r>
        <w:t>news</w:t>
      </w:r>
      <w:r>
        <w:rPr>
          <w:spacing w:val="-3"/>
        </w:rPr>
        <w:t xml:space="preserve"> </w:t>
      </w:r>
      <w:r>
        <w:t>and</w:t>
      </w:r>
      <w:r>
        <w:rPr>
          <w:spacing w:val="-3"/>
        </w:rPr>
        <w:t xml:space="preserve"> </w:t>
      </w:r>
      <w:r>
        <w:t>selling</w:t>
      </w:r>
      <w:r>
        <w:rPr>
          <w:spacing w:val="-3"/>
        </w:rPr>
        <w:t xml:space="preserve"> </w:t>
      </w:r>
      <w:r>
        <w:t>those</w:t>
      </w:r>
      <w:r>
        <w:rPr>
          <w:spacing w:val="-3"/>
        </w:rPr>
        <w:t xml:space="preserve"> </w:t>
      </w:r>
      <w:r>
        <w:t>with the negative earnings news.</w:t>
      </w:r>
      <w:r>
        <w:rPr>
          <w:spacing w:val="40"/>
        </w:rPr>
        <w:t xml:space="preserve"> </w:t>
      </w:r>
      <w:r>
        <w:t>According to the literature, PEAD is dependent on multiple factors such as standardized unexpected earnings (SUE), yearly/quarterly change in SUE, yearly/quarterly change in revenue, institutional investor ownership, ex-ante earnings announcement volatility, which is calculated through implied risk</w:t>
      </w:r>
      <w:r>
        <w:rPr>
          <w:spacing w:val="-4"/>
        </w:rPr>
        <w:t xml:space="preserve"> </w:t>
      </w:r>
      <w:r>
        <w:t>in options, etc. But the most famous variable is SUE on which the drift is dependent, and other variables/information are further used to see the magnitude of drift with respect to other information available.</w:t>
      </w:r>
      <w:r w:rsidR="00C57359">
        <w:t xml:space="preserve"> </w:t>
      </w:r>
    </w:p>
    <w:p w14:paraId="6B6AFB0D" w14:textId="022E0B9A" w:rsidR="00C57359" w:rsidRDefault="00C57359" w:rsidP="00C57359">
      <w:pPr>
        <w:pStyle w:val="BodyText"/>
        <w:spacing w:line="249" w:lineRule="auto"/>
        <w:ind w:left="100" w:right="375"/>
        <w:jc w:val="both"/>
      </w:pPr>
      <w:r>
        <w:t xml:space="preserve"> </w:t>
      </w:r>
    </w:p>
    <w:p w14:paraId="2DF7C56A" w14:textId="34C2D673" w:rsidR="00C57359" w:rsidRDefault="00C57359" w:rsidP="00C57359">
      <w:pPr>
        <w:pStyle w:val="BodyText"/>
        <w:spacing w:line="249" w:lineRule="auto"/>
        <w:ind w:left="100" w:right="375"/>
        <w:jc w:val="both"/>
      </w:pPr>
      <w:r>
        <w:t xml:space="preserve">Research Paper References: </w:t>
      </w:r>
    </w:p>
    <w:p w14:paraId="66A98A28" w14:textId="40FCF52A" w:rsidR="007377E2" w:rsidRDefault="007377E2" w:rsidP="007377E2">
      <w:pPr>
        <w:pStyle w:val="BodyText"/>
        <w:numPr>
          <w:ilvl w:val="0"/>
          <w:numId w:val="12"/>
        </w:numPr>
        <w:spacing w:before="22"/>
      </w:pPr>
      <w:r>
        <w:fldChar w:fldCharType="begin"/>
      </w:r>
      <w:r>
        <w:instrText>HYPERLINK "https://papers.ssrn.com/sol3/papers.cfm?abstract_id=446520"</w:instrText>
      </w:r>
      <w:r>
        <w:fldChar w:fldCharType="separate"/>
      </w:r>
      <w:r w:rsidRPr="007377E2">
        <w:rPr>
          <w:rStyle w:val="Hyperlink"/>
        </w:rPr>
        <w:t>Do institutional investors exploit the post-earnings announcement drift</w:t>
      </w:r>
      <w:r>
        <w:fldChar w:fldCharType="end"/>
      </w:r>
    </w:p>
    <w:p w14:paraId="6BB8F002" w14:textId="366881E6" w:rsidR="007377E2" w:rsidRDefault="007377E2" w:rsidP="007377E2">
      <w:pPr>
        <w:pStyle w:val="BodyText"/>
        <w:numPr>
          <w:ilvl w:val="0"/>
          <w:numId w:val="12"/>
        </w:numPr>
        <w:spacing w:before="22"/>
      </w:pPr>
      <w:hyperlink r:id="rId6" w:history="1">
        <w:r w:rsidRPr="007377E2">
          <w:rPr>
            <w:rStyle w:val="Hyperlink"/>
          </w:rPr>
          <w:t>Post-earnings-announcement drift in</w:t>
        </w:r>
        <w:r w:rsidRPr="007377E2">
          <w:rPr>
            <w:rStyle w:val="Hyperlink"/>
          </w:rPr>
          <w:t xml:space="preserve"> </w:t>
        </w:r>
        <w:r w:rsidRPr="007377E2">
          <w:rPr>
            <w:rStyle w:val="Hyperlink"/>
          </w:rPr>
          <w:t>global markets: Evidence from an information shock</w:t>
        </w:r>
      </w:hyperlink>
    </w:p>
    <w:p w14:paraId="6DD97870" w14:textId="6A8C4D22" w:rsidR="007377E2" w:rsidRDefault="007377E2" w:rsidP="007377E2">
      <w:pPr>
        <w:pStyle w:val="BodyText"/>
        <w:numPr>
          <w:ilvl w:val="0"/>
          <w:numId w:val="12"/>
        </w:numPr>
        <w:spacing w:before="22"/>
      </w:pPr>
      <w:hyperlink r:id="rId7" w:history="1">
        <w:r w:rsidRPr="007377E2">
          <w:rPr>
            <w:rStyle w:val="Hyperlink"/>
          </w:rPr>
          <w:t>Herding on earnings news: The r</w:t>
        </w:r>
        <w:r w:rsidRPr="007377E2">
          <w:rPr>
            <w:rStyle w:val="Hyperlink"/>
          </w:rPr>
          <w:t>o</w:t>
        </w:r>
        <w:r w:rsidRPr="007377E2">
          <w:rPr>
            <w:rStyle w:val="Hyperlink"/>
          </w:rPr>
          <w:t>le of institutional investors in post–earnings-announcement drift</w:t>
        </w:r>
      </w:hyperlink>
    </w:p>
    <w:p w14:paraId="1CC28B37" w14:textId="77777777" w:rsidR="007377E2" w:rsidRDefault="007377E2" w:rsidP="007377E2">
      <w:pPr>
        <w:pStyle w:val="BodyText"/>
        <w:spacing w:before="22"/>
      </w:pPr>
    </w:p>
    <w:p w14:paraId="4921DE1C" w14:textId="688E09EA" w:rsidR="00E46540" w:rsidRPr="006E29B7" w:rsidRDefault="00000000" w:rsidP="006E29B7">
      <w:pPr>
        <w:pStyle w:val="Heading1"/>
        <w:rPr>
          <w:b w:val="0"/>
          <w:bCs w:val="0"/>
          <w:sz w:val="40"/>
          <w:szCs w:val="40"/>
        </w:rPr>
      </w:pPr>
      <w:r w:rsidRPr="006E29B7">
        <w:rPr>
          <w:b w:val="0"/>
          <w:bCs w:val="0"/>
          <w:sz w:val="40"/>
          <w:szCs w:val="40"/>
        </w:rPr>
        <w:t>U</w:t>
      </w:r>
      <w:r w:rsidR="006E29B7">
        <w:rPr>
          <w:b w:val="0"/>
          <w:bCs w:val="0"/>
          <w:sz w:val="40"/>
          <w:szCs w:val="40"/>
        </w:rPr>
        <w:t>nderlying Logic:</w:t>
      </w:r>
    </w:p>
    <w:p w14:paraId="3352BEC0" w14:textId="77777777" w:rsidR="00E46540" w:rsidRDefault="00E46540">
      <w:pPr>
        <w:pStyle w:val="BodyText"/>
        <w:spacing w:before="24"/>
        <w:rPr>
          <w:b/>
        </w:rPr>
      </w:pPr>
    </w:p>
    <w:p w14:paraId="086C98C8" w14:textId="77777777" w:rsidR="00E46540" w:rsidRDefault="00000000">
      <w:pPr>
        <w:pStyle w:val="ListParagraph"/>
        <w:numPr>
          <w:ilvl w:val="0"/>
          <w:numId w:val="8"/>
        </w:numPr>
        <w:tabs>
          <w:tab w:val="left" w:pos="381"/>
        </w:tabs>
        <w:spacing w:line="249" w:lineRule="auto"/>
        <w:ind w:right="379" w:firstLine="0"/>
        <w:jc w:val="both"/>
        <w:rPr>
          <w:sz w:val="24"/>
        </w:rPr>
      </w:pPr>
      <w:r>
        <w:rPr>
          <w:sz w:val="24"/>
        </w:rPr>
        <w:t>Institutions Reaction: Investment firms increase their</w:t>
      </w:r>
      <w:r>
        <w:rPr>
          <w:spacing w:val="-3"/>
          <w:sz w:val="24"/>
        </w:rPr>
        <w:t xml:space="preserve"> </w:t>
      </w:r>
      <w:r>
        <w:rPr>
          <w:sz w:val="24"/>
        </w:rPr>
        <w:t>holding</w:t>
      </w:r>
      <w:r>
        <w:rPr>
          <w:spacing w:val="-3"/>
          <w:sz w:val="24"/>
        </w:rPr>
        <w:t xml:space="preserve"> </w:t>
      </w:r>
      <w:r>
        <w:rPr>
          <w:sz w:val="24"/>
        </w:rPr>
        <w:t>in</w:t>
      </w:r>
      <w:r>
        <w:rPr>
          <w:spacing w:val="-3"/>
          <w:sz w:val="24"/>
        </w:rPr>
        <w:t xml:space="preserve"> </w:t>
      </w:r>
      <w:r>
        <w:rPr>
          <w:sz w:val="24"/>
        </w:rPr>
        <w:t>top</w:t>
      </w:r>
      <w:r>
        <w:rPr>
          <w:spacing w:val="-3"/>
          <w:sz w:val="24"/>
        </w:rPr>
        <w:t xml:space="preserve"> </w:t>
      </w:r>
      <w:r>
        <w:rPr>
          <w:sz w:val="24"/>
        </w:rPr>
        <w:t>decile</w:t>
      </w:r>
      <w:r>
        <w:rPr>
          <w:spacing w:val="-4"/>
          <w:sz w:val="24"/>
        </w:rPr>
        <w:t xml:space="preserve"> </w:t>
      </w:r>
      <w:r>
        <w:rPr>
          <w:sz w:val="24"/>
        </w:rPr>
        <w:t>firms</w:t>
      </w:r>
      <w:r>
        <w:rPr>
          <w:spacing w:val="-3"/>
          <w:sz w:val="24"/>
        </w:rPr>
        <w:t xml:space="preserve"> </w:t>
      </w:r>
      <w:r>
        <w:rPr>
          <w:sz w:val="24"/>
        </w:rPr>
        <w:t>as the reported numbers are higher than expected and liquidate/short bottom decile firms due to poor performance based on market expectations.</w:t>
      </w:r>
    </w:p>
    <w:p w14:paraId="492DD9A4" w14:textId="77777777" w:rsidR="00E46540" w:rsidRDefault="00000000">
      <w:pPr>
        <w:pStyle w:val="ListParagraph"/>
        <w:numPr>
          <w:ilvl w:val="0"/>
          <w:numId w:val="8"/>
        </w:numPr>
        <w:tabs>
          <w:tab w:val="left" w:pos="426"/>
        </w:tabs>
        <w:spacing w:before="3" w:line="249" w:lineRule="auto"/>
        <w:ind w:right="379" w:firstLine="0"/>
        <w:jc w:val="both"/>
        <w:rPr>
          <w:sz w:val="24"/>
        </w:rPr>
      </w:pPr>
      <w:r>
        <w:rPr>
          <w:sz w:val="24"/>
        </w:rPr>
        <w:t>Information Asymmetry: Not all investors react to earnings at the same time, leading to a lag in reaction that causes a gradual adjustment in stock prices, contributing to the drift.</w:t>
      </w:r>
    </w:p>
    <w:p w14:paraId="7F035020" w14:textId="77777777" w:rsidR="00E46540" w:rsidRDefault="00000000">
      <w:pPr>
        <w:pStyle w:val="ListParagraph"/>
        <w:numPr>
          <w:ilvl w:val="0"/>
          <w:numId w:val="7"/>
        </w:numPr>
        <w:tabs>
          <w:tab w:val="left" w:pos="330"/>
        </w:tabs>
        <w:spacing w:before="3" w:line="249" w:lineRule="auto"/>
        <w:ind w:right="383" w:firstLine="0"/>
        <w:jc w:val="both"/>
        <w:rPr>
          <w:sz w:val="24"/>
        </w:rPr>
      </w:pPr>
      <w:r>
        <w:rPr>
          <w:sz w:val="24"/>
        </w:rPr>
        <w:t>Large Volume: Institutional investors often trade in large volumes, which can take time to execute without significantly impacting the stock price, resulting in abnormal drift in the long term (for 60 days).</w:t>
      </w:r>
    </w:p>
    <w:p w14:paraId="3D25DCE0" w14:textId="77777777" w:rsidR="00E46540" w:rsidRDefault="00000000">
      <w:pPr>
        <w:pStyle w:val="ListParagraph"/>
        <w:numPr>
          <w:ilvl w:val="0"/>
          <w:numId w:val="7"/>
        </w:numPr>
        <w:tabs>
          <w:tab w:val="left" w:pos="315"/>
        </w:tabs>
        <w:spacing w:before="3" w:line="249" w:lineRule="auto"/>
        <w:ind w:right="376" w:firstLine="0"/>
        <w:jc w:val="both"/>
        <w:rPr>
          <w:sz w:val="24"/>
        </w:rPr>
      </w:pPr>
      <w:r>
        <w:rPr>
          <w:sz w:val="24"/>
        </w:rPr>
        <w:t>Wait for Information: Investors might wait for further</w:t>
      </w:r>
      <w:r>
        <w:rPr>
          <w:spacing w:val="-4"/>
          <w:sz w:val="24"/>
        </w:rPr>
        <w:t xml:space="preserve"> </w:t>
      </w:r>
      <w:r>
        <w:rPr>
          <w:sz w:val="24"/>
        </w:rPr>
        <w:t>information</w:t>
      </w:r>
      <w:r>
        <w:rPr>
          <w:spacing w:val="-4"/>
          <w:sz w:val="24"/>
        </w:rPr>
        <w:t xml:space="preserve"> </w:t>
      </w:r>
      <w:r>
        <w:rPr>
          <w:sz w:val="24"/>
        </w:rPr>
        <w:t>to</w:t>
      </w:r>
      <w:r>
        <w:rPr>
          <w:spacing w:val="-4"/>
          <w:sz w:val="24"/>
        </w:rPr>
        <w:t xml:space="preserve"> </w:t>
      </w:r>
      <w:r>
        <w:rPr>
          <w:sz w:val="24"/>
        </w:rPr>
        <w:t>strengthen</w:t>
      </w:r>
      <w:r>
        <w:rPr>
          <w:spacing w:val="-4"/>
          <w:sz w:val="24"/>
        </w:rPr>
        <w:t xml:space="preserve"> </w:t>
      </w:r>
      <w:r>
        <w:rPr>
          <w:sz w:val="24"/>
        </w:rPr>
        <w:t>their beliefs, such as</w:t>
      </w:r>
      <w:r>
        <w:rPr>
          <w:spacing w:val="-4"/>
          <w:sz w:val="24"/>
        </w:rPr>
        <w:t xml:space="preserve"> </w:t>
      </w:r>
      <w:r>
        <w:rPr>
          <w:sz w:val="24"/>
        </w:rPr>
        <w:t>waiting</w:t>
      </w:r>
      <w:r>
        <w:rPr>
          <w:spacing w:val="-4"/>
          <w:sz w:val="24"/>
        </w:rPr>
        <w:t xml:space="preserve"> </w:t>
      </w:r>
      <w:r>
        <w:rPr>
          <w:sz w:val="24"/>
        </w:rPr>
        <w:t>for</w:t>
      </w:r>
      <w:r>
        <w:rPr>
          <w:spacing w:val="-4"/>
          <w:sz w:val="24"/>
        </w:rPr>
        <w:t xml:space="preserve"> </w:t>
      </w:r>
      <w:proofErr w:type="spellStart"/>
      <w:r>
        <w:rPr>
          <w:sz w:val="24"/>
        </w:rPr>
        <w:t>analysts</w:t>
      </w:r>
      <w:proofErr w:type="spellEnd"/>
      <w:r>
        <w:rPr>
          <w:spacing w:val="-4"/>
          <w:sz w:val="24"/>
        </w:rPr>
        <w:t xml:space="preserve"> </w:t>
      </w:r>
      <w:r>
        <w:rPr>
          <w:sz w:val="24"/>
        </w:rPr>
        <w:t>reports,</w:t>
      </w:r>
      <w:r>
        <w:rPr>
          <w:spacing w:val="-4"/>
          <w:sz w:val="24"/>
        </w:rPr>
        <w:t xml:space="preserve"> </w:t>
      </w:r>
      <w:r>
        <w:rPr>
          <w:sz w:val="24"/>
        </w:rPr>
        <w:t>economic</w:t>
      </w:r>
      <w:r>
        <w:rPr>
          <w:spacing w:val="-4"/>
          <w:sz w:val="24"/>
        </w:rPr>
        <w:t xml:space="preserve"> </w:t>
      </w:r>
      <w:r>
        <w:rPr>
          <w:sz w:val="24"/>
        </w:rPr>
        <w:t>indicators,</w:t>
      </w:r>
      <w:r>
        <w:rPr>
          <w:spacing w:val="-4"/>
          <w:sz w:val="24"/>
        </w:rPr>
        <w:t xml:space="preserve"> </w:t>
      </w:r>
      <w:r>
        <w:rPr>
          <w:sz w:val="24"/>
        </w:rPr>
        <w:t>market</w:t>
      </w:r>
      <w:r>
        <w:rPr>
          <w:spacing w:val="-4"/>
          <w:sz w:val="24"/>
        </w:rPr>
        <w:t xml:space="preserve"> </w:t>
      </w:r>
      <w:r>
        <w:rPr>
          <w:sz w:val="24"/>
        </w:rPr>
        <w:t xml:space="preserve">sentiments, </w:t>
      </w:r>
      <w:r>
        <w:rPr>
          <w:spacing w:val="-4"/>
          <w:sz w:val="24"/>
        </w:rPr>
        <w:t>etc.</w:t>
      </w:r>
    </w:p>
    <w:p w14:paraId="709763F3" w14:textId="77777777" w:rsidR="00E46540" w:rsidRPr="006E29B7" w:rsidRDefault="00E46540" w:rsidP="006E29B7">
      <w:pPr>
        <w:pStyle w:val="Heading1"/>
        <w:rPr>
          <w:b w:val="0"/>
          <w:bCs w:val="0"/>
          <w:sz w:val="40"/>
          <w:szCs w:val="40"/>
        </w:rPr>
      </w:pPr>
    </w:p>
    <w:p w14:paraId="7AE254AA" w14:textId="51D77225" w:rsidR="00E46540" w:rsidRPr="006E29B7" w:rsidRDefault="006E29B7" w:rsidP="006E29B7">
      <w:pPr>
        <w:pStyle w:val="Heading1"/>
        <w:rPr>
          <w:b w:val="0"/>
          <w:bCs w:val="0"/>
          <w:sz w:val="40"/>
          <w:szCs w:val="40"/>
        </w:rPr>
      </w:pPr>
      <w:r>
        <w:rPr>
          <w:b w:val="0"/>
          <w:bCs w:val="0"/>
          <w:sz w:val="40"/>
          <w:szCs w:val="40"/>
        </w:rPr>
        <w:t>Assumptions:</w:t>
      </w:r>
    </w:p>
    <w:p w14:paraId="57D6F378" w14:textId="77777777" w:rsidR="00E46540" w:rsidRDefault="00E46540">
      <w:pPr>
        <w:pStyle w:val="BodyText"/>
        <w:spacing w:before="24"/>
        <w:rPr>
          <w:b/>
        </w:rPr>
      </w:pPr>
    </w:p>
    <w:p w14:paraId="6C472A38" w14:textId="77777777" w:rsidR="00E46540" w:rsidRDefault="00000000">
      <w:pPr>
        <w:pStyle w:val="BodyText"/>
        <w:spacing w:line="249" w:lineRule="auto"/>
        <w:ind w:left="100" w:right="373"/>
        <w:jc w:val="both"/>
      </w:pPr>
      <w:r>
        <w:t>For our analysis, we primarily focused on SUE across all significant markets across the globe. There are some key assumptions that we used, in line with various literatures, which are testing for top decile and bottom decile of firms that lie in the highest</w:t>
      </w:r>
      <w:r>
        <w:rPr>
          <w:spacing w:val="-3"/>
        </w:rPr>
        <w:t xml:space="preserve"> </w:t>
      </w:r>
      <w:r>
        <w:t>and</w:t>
      </w:r>
      <w:r>
        <w:rPr>
          <w:spacing w:val="-3"/>
        </w:rPr>
        <w:t xml:space="preserve"> </w:t>
      </w:r>
      <w:r>
        <w:t>lowest</w:t>
      </w:r>
      <w:r>
        <w:rPr>
          <w:spacing w:val="-3"/>
        </w:rPr>
        <w:t xml:space="preserve"> </w:t>
      </w:r>
      <w:r>
        <w:t>SUE</w:t>
      </w:r>
      <w:r>
        <w:rPr>
          <w:spacing w:val="-4"/>
        </w:rPr>
        <w:t xml:space="preserve"> </w:t>
      </w:r>
      <w:r>
        <w:t>groups,</w:t>
      </w:r>
      <w:r>
        <w:rPr>
          <w:spacing w:val="-3"/>
        </w:rPr>
        <w:t xml:space="preserve"> </w:t>
      </w:r>
      <w:r>
        <w:t>considering</w:t>
      </w:r>
      <w:r>
        <w:rPr>
          <w:spacing w:val="-3"/>
        </w:rPr>
        <w:t xml:space="preserve"> </w:t>
      </w:r>
      <w:r>
        <w:t>a</w:t>
      </w:r>
      <w:r>
        <w:rPr>
          <w:spacing w:val="-3"/>
        </w:rPr>
        <w:t xml:space="preserve"> </w:t>
      </w:r>
      <w:r>
        <w:t>period</w:t>
      </w:r>
      <w:r>
        <w:rPr>
          <w:spacing w:val="-3"/>
        </w:rPr>
        <w:t xml:space="preserve"> </w:t>
      </w:r>
      <w:r>
        <w:t>of</w:t>
      </w:r>
      <w:r>
        <w:rPr>
          <w:spacing w:val="-3"/>
        </w:rPr>
        <w:t xml:space="preserve"> </w:t>
      </w:r>
      <w:r>
        <w:t>60</w:t>
      </w:r>
      <w:r>
        <w:rPr>
          <w:spacing w:val="-3"/>
        </w:rPr>
        <w:t xml:space="preserve"> </w:t>
      </w:r>
      <w:r>
        <w:t>trading</w:t>
      </w:r>
      <w:r>
        <w:rPr>
          <w:spacing w:val="-3"/>
        </w:rPr>
        <w:t xml:space="preserve"> </w:t>
      </w:r>
      <w:r>
        <w:t>days</w:t>
      </w:r>
      <w:r>
        <w:rPr>
          <w:spacing w:val="-3"/>
        </w:rPr>
        <w:t xml:space="preserve"> </w:t>
      </w:r>
      <w:r>
        <w:t>following</w:t>
      </w:r>
      <w:r>
        <w:rPr>
          <w:spacing w:val="-3"/>
        </w:rPr>
        <w:t xml:space="preserve"> </w:t>
      </w:r>
      <w:r>
        <w:t xml:space="preserve">the announcement date (t) + 3 days, even helping to eliminate an abrupt jump due to earnings impact, taking active days for the testing period and </w:t>
      </w:r>
      <w:proofErr w:type="spellStart"/>
      <w:r>
        <w:t>winsorizing</w:t>
      </w:r>
      <w:proofErr w:type="spellEnd"/>
      <w:r>
        <w:t xml:space="preserve"> daily returns at 0.5%. To get deeper insights, we </w:t>
      </w:r>
      <w:proofErr w:type="spellStart"/>
      <w:r>
        <w:t>analysed</w:t>
      </w:r>
      <w:proofErr w:type="spellEnd"/>
      <w:r>
        <w:t xml:space="preserve"> data on different percentiles, markets, liquidity, and two strategies.</w:t>
      </w:r>
    </w:p>
    <w:p w14:paraId="012B8834" w14:textId="77777777" w:rsidR="00E46540" w:rsidRDefault="00E46540">
      <w:pPr>
        <w:spacing w:line="249" w:lineRule="auto"/>
        <w:jc w:val="both"/>
        <w:sectPr w:rsidR="00E46540">
          <w:type w:val="continuous"/>
          <w:pgSz w:w="11920" w:h="16840"/>
          <w:pgMar w:top="1380" w:right="1080" w:bottom="280" w:left="1340" w:header="720" w:footer="720" w:gutter="0"/>
          <w:cols w:space="720"/>
        </w:sectPr>
      </w:pPr>
    </w:p>
    <w:p w14:paraId="7E14EEE8" w14:textId="5F36E00C" w:rsidR="00E46540" w:rsidRPr="006E29B7" w:rsidRDefault="006E29B7" w:rsidP="006E29B7">
      <w:pPr>
        <w:pStyle w:val="Heading1"/>
        <w:rPr>
          <w:b w:val="0"/>
          <w:bCs w:val="0"/>
          <w:sz w:val="40"/>
          <w:szCs w:val="40"/>
        </w:rPr>
      </w:pPr>
      <w:r w:rsidRPr="006E29B7">
        <w:rPr>
          <w:b w:val="0"/>
          <w:bCs w:val="0"/>
          <w:sz w:val="40"/>
          <w:szCs w:val="40"/>
        </w:rPr>
        <w:lastRenderedPageBreak/>
        <w:t>Approach</w:t>
      </w:r>
      <w:r>
        <w:rPr>
          <w:b w:val="0"/>
          <w:bCs w:val="0"/>
          <w:sz w:val="40"/>
          <w:szCs w:val="40"/>
        </w:rPr>
        <w:t>:</w:t>
      </w:r>
    </w:p>
    <w:p w14:paraId="041E2715" w14:textId="77777777" w:rsidR="00E46540" w:rsidRDefault="00E46540">
      <w:pPr>
        <w:pStyle w:val="BodyText"/>
        <w:spacing w:before="24"/>
        <w:rPr>
          <w:b/>
        </w:rPr>
      </w:pPr>
    </w:p>
    <w:p w14:paraId="13CE05C2" w14:textId="77777777" w:rsidR="00E46540" w:rsidRPr="006E29B7" w:rsidRDefault="00000000">
      <w:pPr>
        <w:spacing w:line="249" w:lineRule="auto"/>
        <w:ind w:left="100"/>
        <w:rPr>
          <w:bCs/>
          <w:sz w:val="24"/>
        </w:rPr>
      </w:pPr>
      <w:r w:rsidRPr="006E29B7">
        <w:rPr>
          <w:bCs/>
          <w:sz w:val="24"/>
        </w:rPr>
        <w:t>We</w:t>
      </w:r>
      <w:r w:rsidRPr="006E29B7">
        <w:rPr>
          <w:bCs/>
          <w:spacing w:val="-5"/>
          <w:sz w:val="24"/>
        </w:rPr>
        <w:t xml:space="preserve"> </w:t>
      </w:r>
      <w:r w:rsidRPr="006E29B7">
        <w:rPr>
          <w:bCs/>
          <w:sz w:val="24"/>
        </w:rPr>
        <w:t>conduct</w:t>
      </w:r>
      <w:r w:rsidRPr="006E29B7">
        <w:rPr>
          <w:bCs/>
          <w:spacing w:val="-5"/>
          <w:sz w:val="24"/>
        </w:rPr>
        <w:t xml:space="preserve"> </w:t>
      </w:r>
      <w:r w:rsidRPr="006E29B7">
        <w:rPr>
          <w:bCs/>
          <w:sz w:val="24"/>
        </w:rPr>
        <w:t>our</w:t>
      </w:r>
      <w:r w:rsidRPr="006E29B7">
        <w:rPr>
          <w:bCs/>
          <w:spacing w:val="-5"/>
          <w:sz w:val="24"/>
        </w:rPr>
        <w:t xml:space="preserve"> </w:t>
      </w:r>
      <w:r w:rsidRPr="006E29B7">
        <w:rPr>
          <w:bCs/>
          <w:sz w:val="24"/>
        </w:rPr>
        <w:t>analysis</w:t>
      </w:r>
      <w:r w:rsidRPr="006E29B7">
        <w:rPr>
          <w:bCs/>
          <w:spacing w:val="-5"/>
          <w:sz w:val="24"/>
        </w:rPr>
        <w:t xml:space="preserve"> </w:t>
      </w:r>
      <w:r w:rsidRPr="006E29B7">
        <w:rPr>
          <w:bCs/>
          <w:sz w:val="24"/>
        </w:rPr>
        <w:t>in</w:t>
      </w:r>
      <w:r w:rsidRPr="006E29B7">
        <w:rPr>
          <w:bCs/>
          <w:spacing w:val="-5"/>
          <w:sz w:val="24"/>
        </w:rPr>
        <w:t xml:space="preserve"> </w:t>
      </w:r>
      <w:r w:rsidRPr="006E29B7">
        <w:rPr>
          <w:bCs/>
          <w:sz w:val="24"/>
        </w:rPr>
        <w:t>a</w:t>
      </w:r>
      <w:r w:rsidRPr="006E29B7">
        <w:rPr>
          <w:bCs/>
          <w:spacing w:val="-6"/>
          <w:sz w:val="24"/>
        </w:rPr>
        <w:t xml:space="preserve"> </w:t>
      </w:r>
      <w:r w:rsidRPr="006E29B7">
        <w:rPr>
          <w:bCs/>
          <w:sz w:val="24"/>
        </w:rPr>
        <w:t>systematic</w:t>
      </w:r>
      <w:r w:rsidRPr="006E29B7">
        <w:rPr>
          <w:bCs/>
          <w:spacing w:val="-5"/>
          <w:sz w:val="24"/>
        </w:rPr>
        <w:t xml:space="preserve"> </w:t>
      </w:r>
      <w:r w:rsidRPr="006E29B7">
        <w:rPr>
          <w:bCs/>
          <w:sz w:val="24"/>
        </w:rPr>
        <w:t>manner,</w:t>
      </w:r>
      <w:r w:rsidRPr="006E29B7">
        <w:rPr>
          <w:bCs/>
          <w:spacing w:val="-5"/>
          <w:sz w:val="24"/>
        </w:rPr>
        <w:t xml:space="preserve"> </w:t>
      </w:r>
      <w:r w:rsidRPr="006E29B7">
        <w:rPr>
          <w:bCs/>
          <w:sz w:val="24"/>
        </w:rPr>
        <w:t>and</w:t>
      </w:r>
      <w:r w:rsidRPr="006E29B7">
        <w:rPr>
          <w:bCs/>
          <w:spacing w:val="-5"/>
          <w:sz w:val="24"/>
        </w:rPr>
        <w:t xml:space="preserve"> </w:t>
      </w:r>
      <w:r w:rsidRPr="006E29B7">
        <w:rPr>
          <w:bCs/>
          <w:sz w:val="24"/>
        </w:rPr>
        <w:t>all</w:t>
      </w:r>
      <w:r w:rsidRPr="006E29B7">
        <w:rPr>
          <w:bCs/>
          <w:spacing w:val="-5"/>
          <w:sz w:val="24"/>
        </w:rPr>
        <w:t xml:space="preserve"> </w:t>
      </w:r>
      <w:r w:rsidRPr="006E29B7">
        <w:rPr>
          <w:bCs/>
          <w:sz w:val="24"/>
        </w:rPr>
        <w:t>tasks</w:t>
      </w:r>
      <w:r w:rsidRPr="006E29B7">
        <w:rPr>
          <w:bCs/>
          <w:spacing w:val="-5"/>
          <w:sz w:val="24"/>
        </w:rPr>
        <w:t xml:space="preserve"> </w:t>
      </w:r>
      <w:r w:rsidRPr="006E29B7">
        <w:rPr>
          <w:bCs/>
          <w:sz w:val="24"/>
        </w:rPr>
        <w:t>and</w:t>
      </w:r>
      <w:r w:rsidRPr="006E29B7">
        <w:rPr>
          <w:bCs/>
          <w:spacing w:val="-5"/>
          <w:sz w:val="24"/>
        </w:rPr>
        <w:t xml:space="preserve"> </w:t>
      </w:r>
      <w:r w:rsidRPr="006E29B7">
        <w:rPr>
          <w:bCs/>
          <w:sz w:val="24"/>
        </w:rPr>
        <w:t>testing</w:t>
      </w:r>
      <w:r w:rsidRPr="006E29B7">
        <w:rPr>
          <w:bCs/>
          <w:spacing w:val="-5"/>
          <w:sz w:val="24"/>
        </w:rPr>
        <w:t xml:space="preserve"> </w:t>
      </w:r>
      <w:r w:rsidRPr="006E29B7">
        <w:rPr>
          <w:bCs/>
          <w:sz w:val="24"/>
        </w:rPr>
        <w:t>are listed below for a more detailed explanation.</w:t>
      </w:r>
    </w:p>
    <w:p w14:paraId="61BF8EA2" w14:textId="77777777" w:rsidR="00E46540" w:rsidRDefault="00E46540">
      <w:pPr>
        <w:pStyle w:val="BodyText"/>
        <w:spacing w:before="14"/>
        <w:rPr>
          <w:b/>
        </w:rPr>
      </w:pPr>
    </w:p>
    <w:p w14:paraId="0CCFCEAC" w14:textId="77777777" w:rsidR="00E46540" w:rsidRDefault="00000000">
      <w:pPr>
        <w:pStyle w:val="ListParagraph"/>
        <w:numPr>
          <w:ilvl w:val="1"/>
          <w:numId w:val="7"/>
        </w:numPr>
        <w:tabs>
          <w:tab w:val="left" w:pos="820"/>
        </w:tabs>
        <w:spacing w:line="249" w:lineRule="auto"/>
        <w:ind w:right="376"/>
        <w:jc w:val="both"/>
        <w:rPr>
          <w:sz w:val="24"/>
        </w:rPr>
      </w:pPr>
      <w:r>
        <w:rPr>
          <w:color w:val="1154CC"/>
          <w:sz w:val="24"/>
          <w:u w:val="single" w:color="1154CC"/>
        </w:rPr>
        <w:t>Testing</w:t>
      </w:r>
      <w:r>
        <w:rPr>
          <w:color w:val="1154CC"/>
          <w:sz w:val="24"/>
        </w:rPr>
        <w:t xml:space="preserve"> </w:t>
      </w:r>
      <w:r>
        <w:rPr>
          <w:sz w:val="24"/>
        </w:rPr>
        <w:t xml:space="preserve">of monthly excess returns over market returns across different markets (Approach 1: Strategy is developed by comparing </w:t>
      </w:r>
      <w:proofErr w:type="spellStart"/>
      <w:r>
        <w:rPr>
          <w:sz w:val="24"/>
        </w:rPr>
        <w:t>standardised</w:t>
      </w:r>
      <w:proofErr w:type="spellEnd"/>
      <w:r>
        <w:rPr>
          <w:sz w:val="24"/>
        </w:rPr>
        <w:t xml:space="preserve"> unexpected earnings of a current event with respect to all events in the past </w:t>
      </w:r>
      <w:r>
        <w:rPr>
          <w:spacing w:val="-2"/>
          <w:sz w:val="24"/>
        </w:rPr>
        <w:t>quarter)</w:t>
      </w:r>
    </w:p>
    <w:p w14:paraId="1B384C97" w14:textId="77777777" w:rsidR="00E46540" w:rsidRDefault="00000000">
      <w:pPr>
        <w:pStyle w:val="ListParagraph"/>
        <w:numPr>
          <w:ilvl w:val="2"/>
          <w:numId w:val="7"/>
        </w:numPr>
        <w:tabs>
          <w:tab w:val="left" w:pos="1539"/>
        </w:tabs>
        <w:spacing w:before="4"/>
        <w:ind w:left="1539" w:hanging="359"/>
        <w:rPr>
          <w:sz w:val="24"/>
        </w:rPr>
      </w:pPr>
      <w:r>
        <w:rPr>
          <w:sz w:val="24"/>
        </w:rPr>
        <w:t xml:space="preserve">Based on </w:t>
      </w:r>
      <w:r>
        <w:rPr>
          <w:spacing w:val="-2"/>
          <w:sz w:val="24"/>
        </w:rPr>
        <w:t>Decile</w:t>
      </w:r>
    </w:p>
    <w:p w14:paraId="59DF07DC" w14:textId="77777777" w:rsidR="00E46540" w:rsidRDefault="00000000">
      <w:pPr>
        <w:pStyle w:val="ListParagraph"/>
        <w:numPr>
          <w:ilvl w:val="2"/>
          <w:numId w:val="7"/>
        </w:numPr>
        <w:tabs>
          <w:tab w:val="left" w:pos="1539"/>
        </w:tabs>
        <w:spacing w:before="12"/>
        <w:ind w:left="1539" w:hanging="359"/>
        <w:rPr>
          <w:sz w:val="24"/>
        </w:rPr>
      </w:pPr>
      <w:r>
        <w:rPr>
          <w:sz w:val="24"/>
        </w:rPr>
        <w:t xml:space="preserve">Based on </w:t>
      </w:r>
      <w:r>
        <w:rPr>
          <w:spacing w:val="-2"/>
          <w:sz w:val="24"/>
        </w:rPr>
        <w:t>Quintile</w:t>
      </w:r>
    </w:p>
    <w:p w14:paraId="5C3D55F1" w14:textId="77777777" w:rsidR="00E46540" w:rsidRDefault="00000000">
      <w:pPr>
        <w:pStyle w:val="ListParagraph"/>
        <w:numPr>
          <w:ilvl w:val="1"/>
          <w:numId w:val="7"/>
        </w:numPr>
        <w:tabs>
          <w:tab w:val="left" w:pos="820"/>
        </w:tabs>
        <w:spacing w:before="212" w:line="249" w:lineRule="auto"/>
        <w:ind w:right="379"/>
        <w:jc w:val="both"/>
        <w:rPr>
          <w:sz w:val="24"/>
        </w:rPr>
      </w:pPr>
      <w:r>
        <w:rPr>
          <w:color w:val="1154CC"/>
          <w:sz w:val="24"/>
          <w:u w:val="single" w:color="1154CC"/>
        </w:rPr>
        <w:t>Graphical representation</w:t>
      </w:r>
      <w:r>
        <w:rPr>
          <w:color w:val="1154CC"/>
          <w:sz w:val="24"/>
        </w:rPr>
        <w:t xml:space="preserve"> </w:t>
      </w:r>
      <w:r>
        <w:rPr>
          <w:sz w:val="24"/>
        </w:rPr>
        <w:t>of cumulative</w:t>
      </w:r>
      <w:r>
        <w:rPr>
          <w:spacing w:val="-4"/>
          <w:sz w:val="24"/>
        </w:rPr>
        <w:t xml:space="preserve"> </w:t>
      </w:r>
      <w:r>
        <w:rPr>
          <w:sz w:val="24"/>
        </w:rPr>
        <w:t>returns</w:t>
      </w:r>
      <w:r>
        <w:rPr>
          <w:spacing w:val="-4"/>
          <w:sz w:val="24"/>
        </w:rPr>
        <w:t xml:space="preserve"> </w:t>
      </w:r>
      <w:r>
        <w:rPr>
          <w:sz w:val="24"/>
        </w:rPr>
        <w:t>of</w:t>
      </w:r>
      <w:r>
        <w:rPr>
          <w:spacing w:val="-4"/>
          <w:sz w:val="24"/>
        </w:rPr>
        <w:t xml:space="preserve"> </w:t>
      </w:r>
      <w:r>
        <w:rPr>
          <w:sz w:val="24"/>
        </w:rPr>
        <w:t>different</w:t>
      </w:r>
      <w:r>
        <w:rPr>
          <w:spacing w:val="-4"/>
          <w:sz w:val="24"/>
        </w:rPr>
        <w:t xml:space="preserve"> </w:t>
      </w:r>
      <w:r>
        <w:rPr>
          <w:sz w:val="24"/>
        </w:rPr>
        <w:t>markets</w:t>
      </w:r>
      <w:r>
        <w:rPr>
          <w:spacing w:val="-4"/>
          <w:sz w:val="24"/>
        </w:rPr>
        <w:t xml:space="preserve"> </w:t>
      </w:r>
      <w:r>
        <w:rPr>
          <w:sz w:val="24"/>
        </w:rPr>
        <w:t>for</w:t>
      </w:r>
      <w:r>
        <w:rPr>
          <w:spacing w:val="-4"/>
          <w:sz w:val="24"/>
        </w:rPr>
        <w:t xml:space="preserve"> </w:t>
      </w:r>
      <w:r>
        <w:rPr>
          <w:sz w:val="24"/>
        </w:rPr>
        <w:t>top</w:t>
      </w:r>
      <w:r>
        <w:rPr>
          <w:spacing w:val="-4"/>
          <w:sz w:val="24"/>
        </w:rPr>
        <w:t xml:space="preserve"> </w:t>
      </w:r>
      <w:r>
        <w:rPr>
          <w:sz w:val="24"/>
        </w:rPr>
        <w:t>and bottom decile based on approach 1</w:t>
      </w:r>
    </w:p>
    <w:p w14:paraId="3816E248" w14:textId="77777777" w:rsidR="00E46540" w:rsidRDefault="00000000">
      <w:pPr>
        <w:pStyle w:val="ListParagraph"/>
        <w:numPr>
          <w:ilvl w:val="1"/>
          <w:numId w:val="7"/>
        </w:numPr>
        <w:tabs>
          <w:tab w:val="left" w:pos="820"/>
        </w:tabs>
        <w:spacing w:before="202" w:line="249" w:lineRule="auto"/>
        <w:ind w:right="373"/>
        <w:jc w:val="both"/>
        <w:rPr>
          <w:sz w:val="24"/>
        </w:rPr>
      </w:pPr>
      <w:r>
        <w:rPr>
          <w:color w:val="1154CC"/>
          <w:sz w:val="24"/>
          <w:u w:val="single" w:color="1154CC"/>
        </w:rPr>
        <w:t>Graphical representation</w:t>
      </w:r>
      <w:r>
        <w:rPr>
          <w:color w:val="1154CC"/>
          <w:sz w:val="24"/>
        </w:rPr>
        <w:t xml:space="preserve"> </w:t>
      </w:r>
      <w:r>
        <w:rPr>
          <w:sz w:val="24"/>
        </w:rPr>
        <w:t>of global cumulative returns for top and bottom</w:t>
      </w:r>
      <w:r>
        <w:rPr>
          <w:spacing w:val="40"/>
          <w:sz w:val="24"/>
        </w:rPr>
        <w:t xml:space="preserve"> </w:t>
      </w:r>
      <w:r>
        <w:rPr>
          <w:sz w:val="24"/>
        </w:rPr>
        <w:t xml:space="preserve">decile with </w:t>
      </w:r>
      <w:proofErr w:type="gramStart"/>
      <w:r>
        <w:rPr>
          <w:sz w:val="24"/>
        </w:rPr>
        <w:t>5 year</w:t>
      </w:r>
      <w:proofErr w:type="gramEnd"/>
      <w:r>
        <w:rPr>
          <w:sz w:val="24"/>
        </w:rPr>
        <w:t xml:space="preserve"> interval based on approach 1</w:t>
      </w:r>
    </w:p>
    <w:p w14:paraId="60F3B4ED" w14:textId="77777777" w:rsidR="00E46540" w:rsidRDefault="00000000">
      <w:pPr>
        <w:pStyle w:val="ListParagraph"/>
        <w:numPr>
          <w:ilvl w:val="1"/>
          <w:numId w:val="7"/>
        </w:numPr>
        <w:tabs>
          <w:tab w:val="left" w:pos="820"/>
        </w:tabs>
        <w:spacing w:before="202" w:line="249" w:lineRule="auto"/>
        <w:ind w:right="384"/>
        <w:jc w:val="both"/>
        <w:rPr>
          <w:sz w:val="24"/>
        </w:rPr>
      </w:pPr>
      <w:r>
        <w:rPr>
          <w:color w:val="1154CC"/>
          <w:sz w:val="24"/>
          <w:u w:val="single" w:color="1154CC"/>
        </w:rPr>
        <w:t>Testing</w:t>
      </w:r>
      <w:r>
        <w:rPr>
          <w:color w:val="1154CC"/>
          <w:sz w:val="24"/>
        </w:rPr>
        <w:t xml:space="preserve"> </w:t>
      </w:r>
      <w:r>
        <w:rPr>
          <w:sz w:val="24"/>
        </w:rPr>
        <w:t>of monthly excess returns over market returns pre and post starting 2010 across different markets based on approach 1</w:t>
      </w:r>
    </w:p>
    <w:p w14:paraId="0070E0F6" w14:textId="77777777" w:rsidR="00E46540" w:rsidRDefault="00000000">
      <w:pPr>
        <w:pStyle w:val="ListParagraph"/>
        <w:numPr>
          <w:ilvl w:val="1"/>
          <w:numId w:val="7"/>
        </w:numPr>
        <w:tabs>
          <w:tab w:val="left" w:pos="820"/>
        </w:tabs>
        <w:spacing w:before="202" w:line="249" w:lineRule="auto"/>
        <w:ind w:right="381"/>
        <w:jc w:val="both"/>
        <w:rPr>
          <w:sz w:val="24"/>
        </w:rPr>
      </w:pPr>
      <w:r>
        <w:rPr>
          <w:color w:val="1154CC"/>
          <w:sz w:val="24"/>
          <w:u w:val="single" w:color="1154CC"/>
        </w:rPr>
        <w:t>Testing</w:t>
      </w:r>
      <w:r>
        <w:rPr>
          <w:color w:val="1154CC"/>
          <w:sz w:val="24"/>
        </w:rPr>
        <w:t xml:space="preserve"> </w:t>
      </w:r>
      <w:r>
        <w:rPr>
          <w:sz w:val="24"/>
        </w:rPr>
        <w:t>of monthly excess returns over market returns across different markets based on liquidity and approach 1.</w:t>
      </w:r>
    </w:p>
    <w:p w14:paraId="0572F053" w14:textId="77777777" w:rsidR="00E46540" w:rsidRDefault="00000000">
      <w:pPr>
        <w:pStyle w:val="ListParagraph"/>
        <w:numPr>
          <w:ilvl w:val="2"/>
          <w:numId w:val="7"/>
        </w:numPr>
        <w:tabs>
          <w:tab w:val="left" w:pos="1540"/>
        </w:tabs>
        <w:spacing w:before="2" w:line="249" w:lineRule="auto"/>
        <w:ind w:right="377"/>
        <w:rPr>
          <w:sz w:val="24"/>
        </w:rPr>
      </w:pPr>
      <w:r>
        <w:rPr>
          <w:sz w:val="24"/>
        </w:rPr>
        <w:t>For each market, firms are grouped by years and filtered into</w:t>
      </w:r>
      <w:r>
        <w:rPr>
          <w:spacing w:val="-3"/>
          <w:sz w:val="24"/>
        </w:rPr>
        <w:t xml:space="preserve"> </w:t>
      </w:r>
      <w:r>
        <w:rPr>
          <w:sz w:val="24"/>
        </w:rPr>
        <w:t>high</w:t>
      </w:r>
      <w:r>
        <w:rPr>
          <w:spacing w:val="-3"/>
          <w:sz w:val="24"/>
        </w:rPr>
        <w:t xml:space="preserve"> </w:t>
      </w:r>
      <w:r>
        <w:rPr>
          <w:sz w:val="24"/>
        </w:rPr>
        <w:t>and low segments based on market capitalization and shares outstanding and then selection process is as follows:</w:t>
      </w:r>
    </w:p>
    <w:p w14:paraId="257A410D" w14:textId="77777777" w:rsidR="00E46540" w:rsidRDefault="00000000">
      <w:pPr>
        <w:pStyle w:val="ListParagraph"/>
        <w:numPr>
          <w:ilvl w:val="3"/>
          <w:numId w:val="7"/>
        </w:numPr>
        <w:tabs>
          <w:tab w:val="left" w:pos="1864"/>
        </w:tabs>
        <w:spacing w:before="3" w:line="249" w:lineRule="auto"/>
        <w:ind w:right="384" w:firstLine="0"/>
        <w:rPr>
          <w:sz w:val="24"/>
        </w:rPr>
      </w:pPr>
      <w:r>
        <w:rPr>
          <w:color w:val="1154CC"/>
          <w:sz w:val="24"/>
          <w:u w:val="single" w:color="1154CC"/>
        </w:rPr>
        <w:t>High</w:t>
      </w:r>
      <w:r>
        <w:rPr>
          <w:color w:val="1154CC"/>
          <w:spacing w:val="40"/>
          <w:sz w:val="24"/>
          <w:u w:val="single" w:color="1154CC"/>
        </w:rPr>
        <w:t xml:space="preserve"> </w:t>
      </w:r>
      <w:r>
        <w:rPr>
          <w:color w:val="1154CC"/>
          <w:sz w:val="24"/>
          <w:u w:val="single" w:color="1154CC"/>
        </w:rPr>
        <w:t>Liquidity</w:t>
      </w:r>
      <w:r>
        <w:rPr>
          <w:color w:val="1154CC"/>
          <w:spacing w:val="40"/>
          <w:sz w:val="24"/>
          <w:u w:val="single" w:color="1154CC"/>
        </w:rPr>
        <w:t xml:space="preserve"> </w:t>
      </w:r>
      <w:r>
        <w:rPr>
          <w:color w:val="1154CC"/>
          <w:sz w:val="24"/>
          <w:u w:val="single" w:color="1154CC"/>
        </w:rPr>
        <w:t>Companies</w:t>
      </w:r>
      <w:r>
        <w:rPr>
          <w:sz w:val="24"/>
        </w:rPr>
        <w:t>:</w:t>
      </w:r>
      <w:r>
        <w:rPr>
          <w:spacing w:val="40"/>
          <w:sz w:val="24"/>
        </w:rPr>
        <w:t xml:space="preserve"> </w:t>
      </w:r>
      <w:r>
        <w:rPr>
          <w:sz w:val="24"/>
        </w:rPr>
        <w:t>Firms</w:t>
      </w:r>
      <w:r>
        <w:rPr>
          <w:spacing w:val="40"/>
          <w:sz w:val="24"/>
        </w:rPr>
        <w:t xml:space="preserve"> </w:t>
      </w:r>
      <w:r>
        <w:rPr>
          <w:sz w:val="24"/>
        </w:rPr>
        <w:t>that</w:t>
      </w:r>
      <w:r>
        <w:rPr>
          <w:spacing w:val="40"/>
          <w:sz w:val="24"/>
        </w:rPr>
        <w:t xml:space="preserve"> </w:t>
      </w:r>
      <w:r>
        <w:rPr>
          <w:sz w:val="24"/>
        </w:rPr>
        <w:t>are</w:t>
      </w:r>
      <w:r>
        <w:rPr>
          <w:spacing w:val="40"/>
          <w:sz w:val="24"/>
        </w:rPr>
        <w:t xml:space="preserve"> </w:t>
      </w:r>
      <w:r>
        <w:rPr>
          <w:sz w:val="24"/>
        </w:rPr>
        <w:t>in</w:t>
      </w:r>
      <w:r>
        <w:rPr>
          <w:spacing w:val="40"/>
          <w:sz w:val="24"/>
        </w:rPr>
        <w:t xml:space="preserve"> </w:t>
      </w:r>
      <w:r>
        <w:rPr>
          <w:sz w:val="24"/>
        </w:rPr>
        <w:t>the</w:t>
      </w:r>
      <w:r>
        <w:rPr>
          <w:spacing w:val="27"/>
          <w:sz w:val="24"/>
        </w:rPr>
        <w:t xml:space="preserve"> </w:t>
      </w:r>
      <w:r>
        <w:rPr>
          <w:sz w:val="24"/>
        </w:rPr>
        <w:t>high</w:t>
      </w:r>
      <w:r>
        <w:rPr>
          <w:spacing w:val="27"/>
          <w:sz w:val="24"/>
        </w:rPr>
        <w:t xml:space="preserve"> </w:t>
      </w:r>
      <w:r>
        <w:rPr>
          <w:sz w:val="24"/>
        </w:rPr>
        <w:t>segment</w:t>
      </w:r>
      <w:r>
        <w:rPr>
          <w:spacing w:val="27"/>
          <w:sz w:val="24"/>
        </w:rPr>
        <w:t xml:space="preserve"> </w:t>
      </w:r>
      <w:r>
        <w:rPr>
          <w:sz w:val="24"/>
        </w:rPr>
        <w:t>for both market capitalization and shares outstanding.</w:t>
      </w:r>
    </w:p>
    <w:p w14:paraId="5E1E44BC" w14:textId="77777777" w:rsidR="00E46540" w:rsidRDefault="00000000">
      <w:pPr>
        <w:pStyle w:val="ListParagraph"/>
        <w:numPr>
          <w:ilvl w:val="3"/>
          <w:numId w:val="7"/>
        </w:numPr>
        <w:tabs>
          <w:tab w:val="left" w:pos="1879"/>
        </w:tabs>
        <w:spacing w:before="2" w:line="249" w:lineRule="auto"/>
        <w:ind w:right="386" w:firstLine="0"/>
        <w:rPr>
          <w:sz w:val="24"/>
        </w:rPr>
      </w:pPr>
      <w:r>
        <w:rPr>
          <w:color w:val="1154CC"/>
          <w:sz w:val="24"/>
          <w:u w:val="single" w:color="1154CC"/>
        </w:rPr>
        <w:t>Mid</w:t>
      </w:r>
      <w:r>
        <w:rPr>
          <w:color w:val="1154CC"/>
          <w:spacing w:val="40"/>
          <w:sz w:val="24"/>
          <w:u w:val="single" w:color="1154CC"/>
        </w:rPr>
        <w:t xml:space="preserve"> </w:t>
      </w:r>
      <w:r>
        <w:rPr>
          <w:color w:val="1154CC"/>
          <w:sz w:val="24"/>
          <w:u w:val="single" w:color="1154CC"/>
        </w:rPr>
        <w:t>Liquidity</w:t>
      </w:r>
      <w:r>
        <w:rPr>
          <w:color w:val="1154CC"/>
          <w:spacing w:val="40"/>
          <w:sz w:val="24"/>
          <w:u w:val="single" w:color="1154CC"/>
        </w:rPr>
        <w:t xml:space="preserve"> </w:t>
      </w:r>
      <w:r>
        <w:rPr>
          <w:color w:val="1154CC"/>
          <w:sz w:val="24"/>
          <w:u w:val="single" w:color="1154CC"/>
        </w:rPr>
        <w:t>Companies</w:t>
      </w:r>
      <w:r>
        <w:rPr>
          <w:sz w:val="24"/>
        </w:rPr>
        <w:t>:</w:t>
      </w:r>
      <w:r>
        <w:rPr>
          <w:spacing w:val="40"/>
          <w:sz w:val="24"/>
        </w:rPr>
        <w:t xml:space="preserve"> </w:t>
      </w:r>
      <w:r>
        <w:rPr>
          <w:sz w:val="24"/>
        </w:rPr>
        <w:t>Firms</w:t>
      </w:r>
      <w:r>
        <w:rPr>
          <w:spacing w:val="40"/>
          <w:sz w:val="24"/>
        </w:rPr>
        <w:t xml:space="preserve"> </w:t>
      </w:r>
      <w:r>
        <w:rPr>
          <w:sz w:val="24"/>
        </w:rPr>
        <w:t>that</w:t>
      </w:r>
      <w:r>
        <w:rPr>
          <w:spacing w:val="40"/>
          <w:sz w:val="24"/>
        </w:rPr>
        <w:t xml:space="preserve"> </w:t>
      </w:r>
      <w:r>
        <w:rPr>
          <w:sz w:val="24"/>
        </w:rPr>
        <w:t>are</w:t>
      </w:r>
      <w:r>
        <w:rPr>
          <w:spacing w:val="40"/>
          <w:sz w:val="24"/>
        </w:rPr>
        <w:t xml:space="preserve"> </w:t>
      </w:r>
      <w:r>
        <w:rPr>
          <w:sz w:val="24"/>
        </w:rPr>
        <w:t>in</w:t>
      </w:r>
      <w:r>
        <w:rPr>
          <w:spacing w:val="40"/>
          <w:sz w:val="24"/>
        </w:rPr>
        <w:t xml:space="preserve"> </w:t>
      </w:r>
      <w:r>
        <w:rPr>
          <w:sz w:val="24"/>
        </w:rPr>
        <w:t>the</w:t>
      </w:r>
      <w:r>
        <w:rPr>
          <w:spacing w:val="40"/>
          <w:sz w:val="24"/>
        </w:rPr>
        <w:t xml:space="preserve"> </w:t>
      </w:r>
      <w:r>
        <w:rPr>
          <w:sz w:val="24"/>
        </w:rPr>
        <w:t>high</w:t>
      </w:r>
      <w:r>
        <w:rPr>
          <w:spacing w:val="40"/>
          <w:sz w:val="24"/>
        </w:rPr>
        <w:t xml:space="preserve"> </w:t>
      </w:r>
      <w:r>
        <w:rPr>
          <w:sz w:val="24"/>
        </w:rPr>
        <w:t>segment</w:t>
      </w:r>
      <w:r>
        <w:rPr>
          <w:spacing w:val="40"/>
          <w:sz w:val="24"/>
        </w:rPr>
        <w:t xml:space="preserve"> </w:t>
      </w:r>
      <w:r>
        <w:rPr>
          <w:sz w:val="24"/>
        </w:rPr>
        <w:t>for either market capitalization or shares outstanding, but not both.</w:t>
      </w:r>
    </w:p>
    <w:p w14:paraId="4A3FBA8C" w14:textId="77777777" w:rsidR="00E46540" w:rsidRDefault="00000000">
      <w:pPr>
        <w:pStyle w:val="ListParagraph"/>
        <w:numPr>
          <w:ilvl w:val="3"/>
          <w:numId w:val="7"/>
        </w:numPr>
        <w:tabs>
          <w:tab w:val="left" w:pos="1821"/>
        </w:tabs>
        <w:spacing w:before="2" w:line="249" w:lineRule="auto"/>
        <w:ind w:right="386" w:firstLine="0"/>
        <w:rPr>
          <w:sz w:val="24"/>
        </w:rPr>
      </w:pPr>
      <w:r>
        <w:rPr>
          <w:color w:val="1154CC"/>
          <w:sz w:val="24"/>
          <w:u w:val="single" w:color="1154CC"/>
        </w:rPr>
        <w:t>Low Liquidity Companies:</w:t>
      </w:r>
      <w:r>
        <w:rPr>
          <w:color w:val="1154CC"/>
          <w:sz w:val="24"/>
        </w:rPr>
        <w:t xml:space="preserve"> </w:t>
      </w:r>
      <w:r>
        <w:rPr>
          <w:sz w:val="24"/>
        </w:rPr>
        <w:t>Firms that</w:t>
      </w:r>
      <w:r>
        <w:rPr>
          <w:spacing w:val="-4"/>
          <w:sz w:val="24"/>
        </w:rPr>
        <w:t xml:space="preserve"> </w:t>
      </w:r>
      <w:r>
        <w:rPr>
          <w:sz w:val="24"/>
        </w:rPr>
        <w:t>are</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low</w:t>
      </w:r>
      <w:r>
        <w:rPr>
          <w:spacing w:val="-4"/>
          <w:sz w:val="24"/>
        </w:rPr>
        <w:t xml:space="preserve"> </w:t>
      </w:r>
      <w:r>
        <w:rPr>
          <w:sz w:val="24"/>
        </w:rPr>
        <w:t>segment</w:t>
      </w:r>
      <w:r>
        <w:rPr>
          <w:spacing w:val="-4"/>
          <w:sz w:val="24"/>
        </w:rPr>
        <w:t xml:space="preserve"> </w:t>
      </w:r>
      <w:r>
        <w:rPr>
          <w:sz w:val="24"/>
        </w:rPr>
        <w:t>for</w:t>
      </w:r>
      <w:r>
        <w:rPr>
          <w:spacing w:val="-4"/>
          <w:sz w:val="24"/>
        </w:rPr>
        <w:t xml:space="preserve"> </w:t>
      </w:r>
      <w:r>
        <w:rPr>
          <w:sz w:val="24"/>
        </w:rPr>
        <w:t>both market capitalization and shares outstanding</w:t>
      </w:r>
    </w:p>
    <w:p w14:paraId="09E471B7" w14:textId="77777777" w:rsidR="00E46540" w:rsidRDefault="00000000">
      <w:pPr>
        <w:pStyle w:val="ListParagraph"/>
        <w:numPr>
          <w:ilvl w:val="1"/>
          <w:numId w:val="7"/>
        </w:numPr>
        <w:tabs>
          <w:tab w:val="left" w:pos="820"/>
        </w:tabs>
        <w:spacing w:before="202" w:line="249" w:lineRule="auto"/>
        <w:ind w:right="378"/>
        <w:jc w:val="both"/>
        <w:rPr>
          <w:sz w:val="24"/>
        </w:rPr>
      </w:pPr>
      <w:r>
        <w:rPr>
          <w:color w:val="1154CC"/>
          <w:sz w:val="24"/>
          <w:u w:val="single" w:color="1154CC"/>
        </w:rPr>
        <w:t>Testing</w:t>
      </w:r>
      <w:r>
        <w:rPr>
          <w:color w:val="1154CC"/>
          <w:sz w:val="24"/>
        </w:rPr>
        <w:t xml:space="preserve"> </w:t>
      </w:r>
      <w:r>
        <w:rPr>
          <w:sz w:val="24"/>
        </w:rPr>
        <w:t>of monthly excess returns over market returns across different markets based on alternate</w:t>
      </w:r>
      <w:r>
        <w:rPr>
          <w:spacing w:val="-4"/>
          <w:sz w:val="24"/>
        </w:rPr>
        <w:t xml:space="preserve"> </w:t>
      </w:r>
      <w:r>
        <w:rPr>
          <w:sz w:val="24"/>
        </w:rPr>
        <w:t>approach</w:t>
      </w:r>
      <w:r>
        <w:rPr>
          <w:spacing w:val="-4"/>
          <w:sz w:val="24"/>
        </w:rPr>
        <w:t xml:space="preserve"> </w:t>
      </w:r>
      <w:r>
        <w:rPr>
          <w:sz w:val="24"/>
        </w:rPr>
        <w:t>2</w:t>
      </w:r>
      <w:r>
        <w:rPr>
          <w:spacing w:val="-4"/>
          <w:sz w:val="24"/>
        </w:rPr>
        <w:t xml:space="preserve"> </w:t>
      </w:r>
      <w:r>
        <w:rPr>
          <w:sz w:val="24"/>
        </w:rPr>
        <w:t>which</w:t>
      </w:r>
      <w:r>
        <w:rPr>
          <w:spacing w:val="-4"/>
          <w:sz w:val="24"/>
        </w:rPr>
        <w:t xml:space="preserve"> </w:t>
      </w:r>
      <w:r>
        <w:rPr>
          <w:sz w:val="24"/>
        </w:rPr>
        <w:t>is</w:t>
      </w:r>
      <w:r>
        <w:rPr>
          <w:spacing w:val="-4"/>
          <w:sz w:val="24"/>
        </w:rPr>
        <w:t xml:space="preserve"> </w:t>
      </w:r>
      <w:r>
        <w:rPr>
          <w:sz w:val="24"/>
        </w:rPr>
        <w:t>different</w:t>
      </w:r>
      <w:r>
        <w:rPr>
          <w:spacing w:val="-4"/>
          <w:sz w:val="24"/>
        </w:rPr>
        <w:t xml:space="preserve"> </w:t>
      </w:r>
      <w:r>
        <w:rPr>
          <w:sz w:val="24"/>
        </w:rPr>
        <w:t>from</w:t>
      </w:r>
      <w:r>
        <w:rPr>
          <w:spacing w:val="-4"/>
          <w:sz w:val="24"/>
        </w:rPr>
        <w:t xml:space="preserve"> </w:t>
      </w:r>
      <w:r>
        <w:rPr>
          <w:sz w:val="24"/>
        </w:rPr>
        <w:t>initial</w:t>
      </w:r>
      <w:r>
        <w:rPr>
          <w:spacing w:val="-4"/>
          <w:sz w:val="24"/>
        </w:rPr>
        <w:t xml:space="preserve"> </w:t>
      </w:r>
      <w:r>
        <w:rPr>
          <w:sz w:val="24"/>
        </w:rPr>
        <w:t xml:space="preserve">approach 1 (approach 2: Strategy is developed by comparing </w:t>
      </w:r>
      <w:proofErr w:type="spellStart"/>
      <w:r>
        <w:rPr>
          <w:sz w:val="24"/>
        </w:rPr>
        <w:t>standardised</w:t>
      </w:r>
      <w:proofErr w:type="spellEnd"/>
      <w:r>
        <w:rPr>
          <w:spacing w:val="-4"/>
          <w:sz w:val="24"/>
        </w:rPr>
        <w:t xml:space="preserve"> </w:t>
      </w:r>
      <w:r>
        <w:rPr>
          <w:sz w:val="24"/>
        </w:rPr>
        <w:t xml:space="preserve">unexpected earnings of a current event with respect to all events in the past one month before the </w:t>
      </w:r>
      <w:proofErr w:type="spellStart"/>
      <w:r>
        <w:rPr>
          <w:sz w:val="24"/>
        </w:rPr>
        <w:t>the</w:t>
      </w:r>
      <w:proofErr w:type="spellEnd"/>
      <w:r>
        <w:rPr>
          <w:sz w:val="24"/>
        </w:rPr>
        <w:t xml:space="preserve"> event date)</w:t>
      </w:r>
    </w:p>
    <w:p w14:paraId="1BEB3FB1" w14:textId="77777777" w:rsidR="00E46540" w:rsidRDefault="00E46540">
      <w:pPr>
        <w:spacing w:line="249" w:lineRule="auto"/>
        <w:jc w:val="both"/>
        <w:rPr>
          <w:sz w:val="24"/>
        </w:rPr>
        <w:sectPr w:rsidR="00E46540">
          <w:pgSz w:w="11920" w:h="16840"/>
          <w:pgMar w:top="1380" w:right="1080" w:bottom="280" w:left="1340" w:header="720" w:footer="720" w:gutter="0"/>
          <w:cols w:space="720"/>
        </w:sectPr>
      </w:pPr>
    </w:p>
    <w:p w14:paraId="2AF72459" w14:textId="77777777" w:rsidR="00E46540" w:rsidRDefault="00E46540">
      <w:pPr>
        <w:pStyle w:val="BodyText"/>
        <w:spacing w:before="46"/>
      </w:pPr>
    </w:p>
    <w:p w14:paraId="663A22E7" w14:textId="77777777" w:rsidR="00E46540" w:rsidRDefault="00000000">
      <w:pPr>
        <w:pStyle w:val="ListParagraph"/>
        <w:numPr>
          <w:ilvl w:val="0"/>
          <w:numId w:val="6"/>
        </w:numPr>
        <w:tabs>
          <w:tab w:val="left" w:pos="385"/>
        </w:tabs>
        <w:spacing w:before="1"/>
        <w:ind w:right="383" w:firstLine="0"/>
        <w:rPr>
          <w:rFonts w:ascii="Play"/>
          <w:sz w:val="24"/>
        </w:rPr>
      </w:pPr>
      <w:r>
        <w:rPr>
          <w:rFonts w:ascii="Play"/>
          <w:color w:val="0E4661"/>
          <w:sz w:val="24"/>
        </w:rPr>
        <w:t>Testing of monthly excess returns over market returns across different markets based on Approach 1</w:t>
      </w:r>
    </w:p>
    <w:p w14:paraId="5F59D713" w14:textId="77777777" w:rsidR="00E46540" w:rsidRDefault="00E46540">
      <w:pPr>
        <w:pStyle w:val="BodyText"/>
        <w:spacing w:before="95"/>
        <w:rPr>
          <w:rFonts w:ascii="Play"/>
        </w:rPr>
      </w:pPr>
    </w:p>
    <w:p w14:paraId="149CE7F8" w14:textId="77777777" w:rsidR="00E46540" w:rsidRDefault="00000000">
      <w:pPr>
        <w:pStyle w:val="BodyText"/>
        <w:ind w:left="100"/>
      </w:pPr>
      <w:r>
        <w:rPr>
          <w:spacing w:val="-2"/>
        </w:rPr>
        <w:t>Analysis</w:t>
      </w:r>
    </w:p>
    <w:p w14:paraId="627BD66E" w14:textId="77777777" w:rsidR="00E46540" w:rsidRDefault="00E46540">
      <w:pPr>
        <w:pStyle w:val="BodyText"/>
        <w:spacing w:before="24"/>
      </w:pPr>
    </w:p>
    <w:p w14:paraId="43DE22C9" w14:textId="77777777" w:rsidR="00E46540" w:rsidRDefault="00000000">
      <w:pPr>
        <w:pStyle w:val="ListParagraph"/>
        <w:numPr>
          <w:ilvl w:val="0"/>
          <w:numId w:val="5"/>
        </w:numPr>
        <w:tabs>
          <w:tab w:val="left" w:pos="820"/>
        </w:tabs>
        <w:spacing w:line="249" w:lineRule="auto"/>
        <w:ind w:right="378"/>
        <w:rPr>
          <w:sz w:val="24"/>
        </w:rPr>
      </w:pPr>
      <w:r>
        <w:rPr>
          <w:sz w:val="24"/>
        </w:rPr>
        <w:t>Overall, by taking positions in all markets, the global</w:t>
      </w:r>
      <w:r>
        <w:rPr>
          <w:spacing w:val="-3"/>
          <w:sz w:val="24"/>
        </w:rPr>
        <w:t xml:space="preserve"> </w:t>
      </w:r>
      <w:r>
        <w:rPr>
          <w:sz w:val="24"/>
        </w:rPr>
        <w:t>excess</w:t>
      </w:r>
      <w:r>
        <w:rPr>
          <w:spacing w:val="-3"/>
          <w:sz w:val="24"/>
        </w:rPr>
        <w:t xml:space="preserve"> </w:t>
      </w:r>
      <w:r>
        <w:rPr>
          <w:sz w:val="24"/>
        </w:rPr>
        <w:t>returns</w:t>
      </w:r>
      <w:r>
        <w:rPr>
          <w:spacing w:val="-3"/>
          <w:sz w:val="24"/>
        </w:rPr>
        <w:t xml:space="preserve"> </w:t>
      </w:r>
      <w:r>
        <w:rPr>
          <w:sz w:val="24"/>
        </w:rPr>
        <w:t>are</w:t>
      </w:r>
      <w:r>
        <w:rPr>
          <w:spacing w:val="-3"/>
          <w:sz w:val="24"/>
        </w:rPr>
        <w:t xml:space="preserve"> </w:t>
      </w:r>
      <w:r>
        <w:rPr>
          <w:sz w:val="24"/>
        </w:rPr>
        <w:t>-0.78 and 0.41 in case of the bottom 10% and top 10% firms filtered on SUE and</w:t>
      </w:r>
      <w:r>
        <w:rPr>
          <w:spacing w:val="40"/>
          <w:sz w:val="24"/>
        </w:rPr>
        <w:t xml:space="preserve"> </w:t>
      </w:r>
      <w:r>
        <w:rPr>
          <w:sz w:val="24"/>
        </w:rPr>
        <w:t>the returns are -0.62 and 0.33 in case of bottom 20% and top 20%</w:t>
      </w:r>
      <w:r>
        <w:rPr>
          <w:spacing w:val="40"/>
          <w:sz w:val="24"/>
        </w:rPr>
        <w:t xml:space="preserve"> </w:t>
      </w:r>
      <w:r>
        <w:rPr>
          <w:sz w:val="24"/>
        </w:rPr>
        <w:t>firms.</w:t>
      </w:r>
    </w:p>
    <w:p w14:paraId="3BE95748" w14:textId="77777777" w:rsidR="00E46540" w:rsidRDefault="00E46540">
      <w:pPr>
        <w:pStyle w:val="BodyText"/>
        <w:spacing w:before="15"/>
      </w:pPr>
    </w:p>
    <w:p w14:paraId="01C62BF8" w14:textId="77777777" w:rsidR="00E46540" w:rsidRDefault="00000000">
      <w:pPr>
        <w:pStyle w:val="ListParagraph"/>
        <w:numPr>
          <w:ilvl w:val="0"/>
          <w:numId w:val="5"/>
        </w:numPr>
        <w:tabs>
          <w:tab w:val="left" w:pos="820"/>
        </w:tabs>
        <w:spacing w:line="249" w:lineRule="auto"/>
        <w:ind w:right="383"/>
        <w:rPr>
          <w:sz w:val="24"/>
        </w:rPr>
      </w:pPr>
      <w:r>
        <w:rPr>
          <w:sz w:val="24"/>
        </w:rPr>
        <w:t>By shorting the bottom 20% firms across different markets rather than 10% firms, the portfolio risk decreases</w:t>
      </w:r>
      <w:r>
        <w:rPr>
          <w:spacing w:val="-3"/>
          <w:sz w:val="24"/>
        </w:rPr>
        <w:t xml:space="preserve"> </w:t>
      </w:r>
      <w:r>
        <w:rPr>
          <w:sz w:val="24"/>
        </w:rPr>
        <w:t>by</w:t>
      </w:r>
      <w:r>
        <w:rPr>
          <w:spacing w:val="-3"/>
          <w:sz w:val="24"/>
        </w:rPr>
        <w:t xml:space="preserve"> </w:t>
      </w:r>
      <w:r>
        <w:rPr>
          <w:sz w:val="24"/>
        </w:rPr>
        <w:t>22%</w:t>
      </w:r>
      <w:r>
        <w:rPr>
          <w:spacing w:val="-3"/>
          <w:sz w:val="24"/>
        </w:rPr>
        <w:t xml:space="preserve"> </w:t>
      </w:r>
      <w:r>
        <w:rPr>
          <w:sz w:val="24"/>
        </w:rPr>
        <w:t>and</w:t>
      </w:r>
      <w:r>
        <w:rPr>
          <w:spacing w:val="-3"/>
          <w:sz w:val="24"/>
        </w:rPr>
        <w:t xml:space="preserve"> </w:t>
      </w:r>
      <w:r>
        <w:rPr>
          <w:sz w:val="24"/>
        </w:rPr>
        <w:t>similarly</w:t>
      </w:r>
      <w:r>
        <w:rPr>
          <w:spacing w:val="-3"/>
          <w:sz w:val="24"/>
        </w:rPr>
        <w:t xml:space="preserve"> </w:t>
      </w:r>
      <w:r>
        <w:rPr>
          <w:sz w:val="24"/>
        </w:rPr>
        <w:t>by</w:t>
      </w:r>
      <w:r>
        <w:rPr>
          <w:spacing w:val="-3"/>
          <w:sz w:val="24"/>
        </w:rPr>
        <w:t xml:space="preserve"> </w:t>
      </w:r>
      <w:r>
        <w:rPr>
          <w:sz w:val="24"/>
        </w:rPr>
        <w:t>9%</w:t>
      </w:r>
      <w:r>
        <w:rPr>
          <w:spacing w:val="40"/>
          <w:sz w:val="24"/>
        </w:rPr>
        <w:t xml:space="preserve"> </w:t>
      </w:r>
      <w:r>
        <w:rPr>
          <w:sz w:val="24"/>
        </w:rPr>
        <w:t>longing</w:t>
      </w:r>
      <w:r>
        <w:rPr>
          <w:spacing w:val="-4"/>
          <w:sz w:val="24"/>
        </w:rPr>
        <w:t xml:space="preserve"> </w:t>
      </w:r>
      <w:r>
        <w:rPr>
          <w:sz w:val="24"/>
        </w:rPr>
        <w:t>the</w:t>
      </w:r>
      <w:r>
        <w:rPr>
          <w:spacing w:val="-3"/>
          <w:sz w:val="24"/>
        </w:rPr>
        <w:t xml:space="preserve"> </w:t>
      </w:r>
      <w:r>
        <w:rPr>
          <w:sz w:val="24"/>
        </w:rPr>
        <w:t xml:space="preserve">top 20% firms. But there is a dip in the </w:t>
      </w:r>
      <w:proofErr w:type="spellStart"/>
      <w:r>
        <w:rPr>
          <w:sz w:val="24"/>
        </w:rPr>
        <w:t>sharpe</w:t>
      </w:r>
      <w:proofErr w:type="spellEnd"/>
      <w:r>
        <w:rPr>
          <w:sz w:val="24"/>
        </w:rPr>
        <w:t xml:space="preserve"> ratio because of the dip</w:t>
      </w:r>
      <w:r>
        <w:rPr>
          <w:spacing w:val="-2"/>
          <w:sz w:val="24"/>
        </w:rPr>
        <w:t xml:space="preserve"> </w:t>
      </w:r>
      <w:r>
        <w:rPr>
          <w:sz w:val="24"/>
        </w:rPr>
        <w:t>in</w:t>
      </w:r>
      <w:r>
        <w:rPr>
          <w:spacing w:val="-2"/>
          <w:sz w:val="24"/>
        </w:rPr>
        <w:t xml:space="preserve"> </w:t>
      </w:r>
      <w:r>
        <w:rPr>
          <w:sz w:val="24"/>
        </w:rPr>
        <w:t>excess returns, primarily at the 2nd and 9th decile levels.</w:t>
      </w:r>
    </w:p>
    <w:p w14:paraId="2A916F29" w14:textId="77777777" w:rsidR="00E46540" w:rsidRDefault="00E46540">
      <w:pPr>
        <w:pStyle w:val="BodyText"/>
        <w:spacing w:before="16"/>
      </w:pPr>
    </w:p>
    <w:p w14:paraId="286235DD" w14:textId="77777777" w:rsidR="00E46540" w:rsidRDefault="00000000">
      <w:pPr>
        <w:pStyle w:val="ListParagraph"/>
        <w:numPr>
          <w:ilvl w:val="0"/>
          <w:numId w:val="5"/>
        </w:numPr>
        <w:tabs>
          <w:tab w:val="left" w:pos="820"/>
        </w:tabs>
        <w:spacing w:line="249" w:lineRule="auto"/>
        <w:ind w:right="374"/>
        <w:rPr>
          <w:sz w:val="24"/>
        </w:rPr>
      </w:pPr>
      <w:r>
        <w:rPr>
          <w:sz w:val="24"/>
        </w:rPr>
        <w:t>Approximate numbers of events vary a lot country wise hence it is crucial to look for specific markets along with all</w:t>
      </w:r>
      <w:r>
        <w:rPr>
          <w:spacing w:val="-3"/>
          <w:sz w:val="24"/>
        </w:rPr>
        <w:t xml:space="preserve"> </w:t>
      </w:r>
      <w:r>
        <w:rPr>
          <w:sz w:val="24"/>
        </w:rPr>
        <w:t>markets.</w:t>
      </w:r>
      <w:r>
        <w:rPr>
          <w:spacing w:val="-3"/>
          <w:sz w:val="24"/>
        </w:rPr>
        <w:t xml:space="preserve"> </w:t>
      </w:r>
      <w:r>
        <w:rPr>
          <w:sz w:val="24"/>
        </w:rPr>
        <w:t>The</w:t>
      </w:r>
      <w:r>
        <w:rPr>
          <w:spacing w:val="-3"/>
          <w:sz w:val="24"/>
        </w:rPr>
        <w:t xml:space="preserve"> </w:t>
      </w:r>
      <w:r>
        <w:rPr>
          <w:sz w:val="24"/>
        </w:rPr>
        <w:t>total</w:t>
      </w:r>
      <w:r>
        <w:rPr>
          <w:spacing w:val="-3"/>
          <w:sz w:val="24"/>
        </w:rPr>
        <w:t xml:space="preserve"> </w:t>
      </w:r>
      <w:r>
        <w:rPr>
          <w:sz w:val="24"/>
        </w:rPr>
        <w:t>percentage</w:t>
      </w:r>
      <w:r>
        <w:rPr>
          <w:spacing w:val="-3"/>
          <w:sz w:val="24"/>
        </w:rPr>
        <w:t xml:space="preserve"> </w:t>
      </w:r>
      <w:r>
        <w:rPr>
          <w:sz w:val="24"/>
        </w:rPr>
        <w:t>of</w:t>
      </w:r>
      <w:r>
        <w:rPr>
          <w:spacing w:val="-3"/>
          <w:sz w:val="24"/>
        </w:rPr>
        <w:t xml:space="preserve"> </w:t>
      </w:r>
      <w:r>
        <w:rPr>
          <w:sz w:val="24"/>
        </w:rPr>
        <w:t>event data for the US, Canada, Japan, and India are 63.5%, 8%, 6%, and 4%, summing up to 81.5% of total data.</w:t>
      </w:r>
    </w:p>
    <w:p w14:paraId="5AB93214" w14:textId="77777777" w:rsidR="00E46540" w:rsidRDefault="00E46540">
      <w:pPr>
        <w:pStyle w:val="BodyText"/>
        <w:spacing w:before="246"/>
      </w:pPr>
    </w:p>
    <w:p w14:paraId="0DC31E75" w14:textId="77777777" w:rsidR="00E46540" w:rsidRDefault="00000000">
      <w:pPr>
        <w:pStyle w:val="ListParagraph"/>
        <w:numPr>
          <w:ilvl w:val="1"/>
          <w:numId w:val="6"/>
        </w:numPr>
        <w:tabs>
          <w:tab w:val="left" w:pos="495"/>
        </w:tabs>
        <w:ind w:hanging="395"/>
        <w:rPr>
          <w:rFonts w:ascii="Play"/>
          <w:sz w:val="24"/>
        </w:rPr>
      </w:pPr>
      <w:r>
        <w:rPr>
          <w:rFonts w:ascii="Play"/>
          <w:color w:val="0E4661"/>
          <w:sz w:val="24"/>
        </w:rPr>
        <w:t xml:space="preserve">Based on </w:t>
      </w:r>
      <w:r>
        <w:rPr>
          <w:rFonts w:ascii="Play"/>
          <w:color w:val="0E4661"/>
          <w:spacing w:val="-2"/>
          <w:sz w:val="24"/>
        </w:rPr>
        <w:t>Decile</w:t>
      </w:r>
    </w:p>
    <w:p w14:paraId="11742548" w14:textId="77777777" w:rsidR="00E46540" w:rsidRDefault="00E46540">
      <w:pPr>
        <w:pStyle w:val="BodyText"/>
        <w:spacing w:before="113"/>
        <w:rPr>
          <w:rFonts w:ascii="Play"/>
        </w:rPr>
      </w:pPr>
    </w:p>
    <w:p w14:paraId="2FC6E62B" w14:textId="77777777" w:rsidR="00E46540" w:rsidRDefault="00000000">
      <w:pPr>
        <w:pStyle w:val="BodyText"/>
        <w:ind w:left="100"/>
      </w:pPr>
      <w:r>
        <w:t>Table1</w:t>
      </w:r>
      <w:r>
        <w:rPr>
          <w:spacing w:val="-9"/>
        </w:rPr>
        <w:t xml:space="preserve"> </w:t>
      </w:r>
      <w:r>
        <w:t>-</w:t>
      </w:r>
      <w:r>
        <w:rPr>
          <w:spacing w:val="-9"/>
        </w:rPr>
        <w:t xml:space="preserve"> </w:t>
      </w:r>
      <w:r>
        <w:t>Excess</w:t>
      </w:r>
      <w:r>
        <w:rPr>
          <w:spacing w:val="-9"/>
        </w:rPr>
        <w:t xml:space="preserve"> </w:t>
      </w:r>
      <w:r>
        <w:rPr>
          <w:spacing w:val="-2"/>
        </w:rPr>
        <w:t>Returns</w:t>
      </w:r>
    </w:p>
    <w:p w14:paraId="7C78BD22" w14:textId="77777777" w:rsidR="00E46540" w:rsidRDefault="00000000">
      <w:pPr>
        <w:pStyle w:val="BodyText"/>
        <w:rPr>
          <w:sz w:val="10"/>
        </w:rPr>
      </w:pPr>
      <w:r>
        <w:rPr>
          <w:noProof/>
        </w:rPr>
        <w:drawing>
          <wp:anchor distT="0" distB="0" distL="0" distR="0" simplePos="0" relativeHeight="487587840" behindDoc="1" locked="0" layoutInCell="1" allowOverlap="1" wp14:anchorId="783B37DC" wp14:editId="12DADF59">
            <wp:simplePos x="0" y="0"/>
            <wp:positionH relativeFrom="page">
              <wp:posOffset>1055767</wp:posOffset>
            </wp:positionH>
            <wp:positionV relativeFrom="paragraph">
              <wp:posOffset>88569</wp:posOffset>
            </wp:positionV>
            <wp:extent cx="5365505" cy="317639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365505" cy="3176397"/>
                    </a:xfrm>
                    <a:prstGeom prst="rect">
                      <a:avLst/>
                    </a:prstGeom>
                  </pic:spPr>
                </pic:pic>
              </a:graphicData>
            </a:graphic>
          </wp:anchor>
        </w:drawing>
      </w:r>
    </w:p>
    <w:p w14:paraId="3EFCC66D" w14:textId="77777777" w:rsidR="00E46540" w:rsidRDefault="00E46540">
      <w:pPr>
        <w:rPr>
          <w:sz w:val="10"/>
        </w:rPr>
        <w:sectPr w:rsidR="00E46540">
          <w:pgSz w:w="11920" w:h="16840"/>
          <w:pgMar w:top="1940" w:right="1080" w:bottom="280" w:left="1340" w:header="720" w:footer="720" w:gutter="0"/>
          <w:cols w:space="720"/>
        </w:sectPr>
      </w:pPr>
    </w:p>
    <w:p w14:paraId="02550DDB" w14:textId="77777777" w:rsidR="00E46540" w:rsidRDefault="00000000">
      <w:pPr>
        <w:pStyle w:val="BodyText"/>
        <w:spacing w:before="65"/>
        <w:ind w:left="100"/>
      </w:pPr>
      <w:r>
        <w:lastRenderedPageBreak/>
        <w:t>Table</w:t>
      </w:r>
      <w:r>
        <w:rPr>
          <w:spacing w:val="-7"/>
        </w:rPr>
        <w:t xml:space="preserve"> </w:t>
      </w:r>
      <w:r>
        <w:t>2</w:t>
      </w:r>
      <w:r>
        <w:rPr>
          <w:spacing w:val="-7"/>
        </w:rPr>
        <w:t xml:space="preserve"> </w:t>
      </w:r>
      <w:r>
        <w:t>-</w:t>
      </w:r>
      <w:r>
        <w:rPr>
          <w:spacing w:val="-7"/>
        </w:rPr>
        <w:t xml:space="preserve"> </w:t>
      </w:r>
      <w:r>
        <w:t>Sharpe</w:t>
      </w:r>
      <w:r>
        <w:rPr>
          <w:spacing w:val="-6"/>
        </w:rPr>
        <w:t xml:space="preserve"> </w:t>
      </w:r>
      <w:r>
        <w:rPr>
          <w:spacing w:val="-2"/>
        </w:rPr>
        <w:t>Ratio</w:t>
      </w:r>
    </w:p>
    <w:p w14:paraId="14013E43" w14:textId="77777777" w:rsidR="00E46540" w:rsidRDefault="00000000">
      <w:pPr>
        <w:pStyle w:val="BodyText"/>
        <w:spacing w:before="9"/>
        <w:rPr>
          <w:sz w:val="20"/>
        </w:rPr>
      </w:pPr>
      <w:r>
        <w:rPr>
          <w:noProof/>
        </w:rPr>
        <w:drawing>
          <wp:anchor distT="0" distB="0" distL="0" distR="0" simplePos="0" relativeHeight="487588352" behindDoc="1" locked="0" layoutInCell="1" allowOverlap="1" wp14:anchorId="71B70683" wp14:editId="1581BDBD">
            <wp:simplePos x="0" y="0"/>
            <wp:positionH relativeFrom="page">
              <wp:posOffset>1032872</wp:posOffset>
            </wp:positionH>
            <wp:positionV relativeFrom="paragraph">
              <wp:posOffset>167478</wp:posOffset>
            </wp:positionV>
            <wp:extent cx="4964556" cy="308038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964556" cy="3080385"/>
                    </a:xfrm>
                    <a:prstGeom prst="rect">
                      <a:avLst/>
                    </a:prstGeom>
                  </pic:spPr>
                </pic:pic>
              </a:graphicData>
            </a:graphic>
          </wp:anchor>
        </w:drawing>
      </w:r>
    </w:p>
    <w:p w14:paraId="0EBE508F" w14:textId="77777777" w:rsidR="00E46540" w:rsidRDefault="00E46540">
      <w:pPr>
        <w:pStyle w:val="BodyText"/>
      </w:pPr>
    </w:p>
    <w:p w14:paraId="36253B9E" w14:textId="77777777" w:rsidR="00E46540" w:rsidRDefault="00E46540">
      <w:pPr>
        <w:pStyle w:val="BodyText"/>
      </w:pPr>
    </w:p>
    <w:p w14:paraId="4D6CE2AE" w14:textId="77777777" w:rsidR="00E46540" w:rsidRDefault="00E46540">
      <w:pPr>
        <w:pStyle w:val="BodyText"/>
        <w:spacing w:before="14"/>
      </w:pPr>
    </w:p>
    <w:p w14:paraId="65411596" w14:textId="77777777" w:rsidR="00E46540" w:rsidRDefault="00000000">
      <w:pPr>
        <w:pStyle w:val="ListParagraph"/>
        <w:numPr>
          <w:ilvl w:val="1"/>
          <w:numId w:val="6"/>
        </w:numPr>
        <w:tabs>
          <w:tab w:val="left" w:pos="495"/>
        </w:tabs>
        <w:ind w:hanging="395"/>
        <w:rPr>
          <w:rFonts w:ascii="Play"/>
          <w:sz w:val="24"/>
        </w:rPr>
      </w:pPr>
      <w:r>
        <w:rPr>
          <w:rFonts w:ascii="Play"/>
          <w:color w:val="0E4661"/>
          <w:sz w:val="24"/>
        </w:rPr>
        <w:t xml:space="preserve">Based on </w:t>
      </w:r>
      <w:r>
        <w:rPr>
          <w:rFonts w:ascii="Play"/>
          <w:color w:val="0E4661"/>
          <w:spacing w:val="-2"/>
          <w:sz w:val="24"/>
        </w:rPr>
        <w:t>Quintile</w:t>
      </w:r>
    </w:p>
    <w:p w14:paraId="0CE5F64F" w14:textId="77777777" w:rsidR="00E46540" w:rsidRDefault="00E46540">
      <w:pPr>
        <w:pStyle w:val="BodyText"/>
        <w:spacing w:before="96"/>
        <w:rPr>
          <w:rFonts w:ascii="Play"/>
        </w:rPr>
      </w:pPr>
    </w:p>
    <w:p w14:paraId="6D26EDDE" w14:textId="77777777" w:rsidR="00E46540" w:rsidRDefault="00000000">
      <w:pPr>
        <w:pStyle w:val="BodyText"/>
        <w:ind w:left="100"/>
      </w:pPr>
      <w:r>
        <w:t>Table</w:t>
      </w:r>
      <w:r>
        <w:rPr>
          <w:spacing w:val="-7"/>
        </w:rPr>
        <w:t xml:space="preserve"> </w:t>
      </w:r>
      <w:r>
        <w:t>3</w:t>
      </w:r>
      <w:r>
        <w:rPr>
          <w:spacing w:val="-7"/>
        </w:rPr>
        <w:t xml:space="preserve"> </w:t>
      </w:r>
      <w:r>
        <w:t>-</w:t>
      </w:r>
      <w:r>
        <w:rPr>
          <w:spacing w:val="-7"/>
        </w:rPr>
        <w:t xml:space="preserve"> </w:t>
      </w:r>
      <w:r>
        <w:t>Excess</w:t>
      </w:r>
      <w:r>
        <w:rPr>
          <w:spacing w:val="-6"/>
        </w:rPr>
        <w:t xml:space="preserve"> </w:t>
      </w:r>
      <w:r>
        <w:rPr>
          <w:spacing w:val="-2"/>
        </w:rPr>
        <w:t>Returns</w:t>
      </w:r>
    </w:p>
    <w:p w14:paraId="09804E32" w14:textId="77777777" w:rsidR="00E46540" w:rsidRDefault="00000000">
      <w:pPr>
        <w:pStyle w:val="BodyText"/>
        <w:spacing w:before="3"/>
        <w:rPr>
          <w:sz w:val="9"/>
        </w:rPr>
      </w:pPr>
      <w:r>
        <w:rPr>
          <w:noProof/>
        </w:rPr>
        <w:drawing>
          <wp:anchor distT="0" distB="0" distL="0" distR="0" simplePos="0" relativeHeight="487588864" behindDoc="1" locked="0" layoutInCell="1" allowOverlap="1" wp14:anchorId="2D58AF96" wp14:editId="3E54E29C">
            <wp:simplePos x="0" y="0"/>
            <wp:positionH relativeFrom="page">
              <wp:posOffset>1043576</wp:posOffset>
            </wp:positionH>
            <wp:positionV relativeFrom="paragraph">
              <wp:posOffset>83394</wp:posOffset>
            </wp:positionV>
            <wp:extent cx="4886091" cy="3932681"/>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4886091" cy="3932681"/>
                    </a:xfrm>
                    <a:prstGeom prst="rect">
                      <a:avLst/>
                    </a:prstGeom>
                  </pic:spPr>
                </pic:pic>
              </a:graphicData>
            </a:graphic>
          </wp:anchor>
        </w:drawing>
      </w:r>
    </w:p>
    <w:p w14:paraId="1A4480E6" w14:textId="77777777" w:rsidR="00E46540" w:rsidRDefault="00E46540">
      <w:pPr>
        <w:rPr>
          <w:sz w:val="9"/>
        </w:rPr>
        <w:sectPr w:rsidR="00E46540">
          <w:pgSz w:w="11920" w:h="16840"/>
          <w:pgMar w:top="1380" w:right="1080" w:bottom="280" w:left="1340" w:header="720" w:footer="720" w:gutter="0"/>
          <w:cols w:space="720"/>
        </w:sectPr>
      </w:pPr>
    </w:p>
    <w:p w14:paraId="5111BBE3" w14:textId="77777777" w:rsidR="00E46540" w:rsidRDefault="00000000">
      <w:pPr>
        <w:pStyle w:val="BodyText"/>
        <w:spacing w:before="65"/>
        <w:ind w:left="100"/>
      </w:pPr>
      <w:r>
        <w:lastRenderedPageBreak/>
        <w:t>Table</w:t>
      </w:r>
      <w:r>
        <w:rPr>
          <w:spacing w:val="-7"/>
        </w:rPr>
        <w:t xml:space="preserve"> </w:t>
      </w:r>
      <w:r>
        <w:t>4</w:t>
      </w:r>
      <w:r>
        <w:rPr>
          <w:spacing w:val="-7"/>
        </w:rPr>
        <w:t xml:space="preserve"> </w:t>
      </w:r>
      <w:r>
        <w:t>-</w:t>
      </w:r>
      <w:r>
        <w:rPr>
          <w:spacing w:val="-7"/>
        </w:rPr>
        <w:t xml:space="preserve"> </w:t>
      </w:r>
      <w:r>
        <w:t>Sharpe</w:t>
      </w:r>
      <w:r>
        <w:rPr>
          <w:spacing w:val="-6"/>
        </w:rPr>
        <w:t xml:space="preserve"> </w:t>
      </w:r>
      <w:r>
        <w:rPr>
          <w:spacing w:val="-2"/>
        </w:rPr>
        <w:t>Ratio</w:t>
      </w:r>
    </w:p>
    <w:p w14:paraId="3061E67B" w14:textId="77777777" w:rsidR="00E46540" w:rsidRDefault="00000000">
      <w:pPr>
        <w:pStyle w:val="BodyText"/>
        <w:spacing w:before="3"/>
        <w:rPr>
          <w:sz w:val="12"/>
        </w:rPr>
      </w:pPr>
      <w:r>
        <w:rPr>
          <w:noProof/>
        </w:rPr>
        <w:drawing>
          <wp:anchor distT="0" distB="0" distL="0" distR="0" simplePos="0" relativeHeight="487589376" behindDoc="1" locked="0" layoutInCell="1" allowOverlap="1" wp14:anchorId="598661B2" wp14:editId="135EE081">
            <wp:simplePos x="0" y="0"/>
            <wp:positionH relativeFrom="page">
              <wp:posOffset>1000769</wp:posOffset>
            </wp:positionH>
            <wp:positionV relativeFrom="paragraph">
              <wp:posOffset>104981</wp:posOffset>
            </wp:positionV>
            <wp:extent cx="3895497" cy="352044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3895497" cy="3520440"/>
                    </a:xfrm>
                    <a:prstGeom prst="rect">
                      <a:avLst/>
                    </a:prstGeom>
                  </pic:spPr>
                </pic:pic>
              </a:graphicData>
            </a:graphic>
          </wp:anchor>
        </w:drawing>
      </w:r>
    </w:p>
    <w:p w14:paraId="36D3CF8E" w14:textId="77777777" w:rsidR="00E46540" w:rsidRDefault="00E46540">
      <w:pPr>
        <w:pStyle w:val="BodyText"/>
        <w:spacing w:before="214"/>
      </w:pPr>
    </w:p>
    <w:p w14:paraId="76CE5060" w14:textId="77777777" w:rsidR="00E46540" w:rsidRDefault="00000000">
      <w:pPr>
        <w:pStyle w:val="ListParagraph"/>
        <w:numPr>
          <w:ilvl w:val="0"/>
          <w:numId w:val="6"/>
        </w:numPr>
        <w:tabs>
          <w:tab w:val="left" w:pos="385"/>
        </w:tabs>
        <w:ind w:right="378" w:firstLine="0"/>
        <w:rPr>
          <w:rFonts w:ascii="Play"/>
          <w:sz w:val="24"/>
        </w:rPr>
      </w:pPr>
      <w:r>
        <w:rPr>
          <w:rFonts w:ascii="Play"/>
          <w:color w:val="0E4661"/>
          <w:sz w:val="24"/>
        </w:rPr>
        <w:t>Graphical representation of cumulative returns of different markets for top and bottom decile based on approach 1</w:t>
      </w:r>
    </w:p>
    <w:p w14:paraId="63EE7240" w14:textId="77777777" w:rsidR="00E46540" w:rsidRDefault="00E46540">
      <w:pPr>
        <w:pStyle w:val="BodyText"/>
        <w:spacing w:before="95"/>
        <w:rPr>
          <w:rFonts w:ascii="Play"/>
        </w:rPr>
      </w:pPr>
    </w:p>
    <w:p w14:paraId="4DA1F95C" w14:textId="77777777" w:rsidR="00E46540" w:rsidRDefault="00000000">
      <w:pPr>
        <w:pStyle w:val="BodyText"/>
        <w:spacing w:before="1"/>
        <w:ind w:left="100"/>
      </w:pPr>
      <w:r>
        <w:rPr>
          <w:spacing w:val="-2"/>
        </w:rPr>
        <w:t>Analysis</w:t>
      </w:r>
    </w:p>
    <w:p w14:paraId="59E81EC7" w14:textId="77777777" w:rsidR="00E46540" w:rsidRDefault="00E46540">
      <w:pPr>
        <w:pStyle w:val="BodyText"/>
        <w:spacing w:before="23"/>
      </w:pPr>
    </w:p>
    <w:p w14:paraId="38F1A8C3" w14:textId="77777777" w:rsidR="00E46540" w:rsidRDefault="00000000">
      <w:pPr>
        <w:pStyle w:val="ListParagraph"/>
        <w:numPr>
          <w:ilvl w:val="0"/>
          <w:numId w:val="4"/>
        </w:numPr>
        <w:tabs>
          <w:tab w:val="left" w:pos="820"/>
        </w:tabs>
        <w:spacing w:before="1" w:line="249" w:lineRule="auto"/>
        <w:ind w:right="377"/>
        <w:rPr>
          <w:sz w:val="24"/>
        </w:rPr>
      </w:pPr>
      <w:r>
        <w:rPr>
          <w:sz w:val="24"/>
        </w:rPr>
        <w:t>By visual analysis, in the case of top 10% firms, excess returns are positive</w:t>
      </w:r>
      <w:r>
        <w:rPr>
          <w:spacing w:val="40"/>
          <w:sz w:val="24"/>
        </w:rPr>
        <w:t xml:space="preserve"> </w:t>
      </w:r>
      <w:r>
        <w:rPr>
          <w:sz w:val="24"/>
        </w:rPr>
        <w:t>for 11 countries, neutral for</w:t>
      </w:r>
      <w:r>
        <w:rPr>
          <w:spacing w:val="-4"/>
          <w:sz w:val="24"/>
        </w:rPr>
        <w:t xml:space="preserve"> </w:t>
      </w:r>
      <w:r>
        <w:rPr>
          <w:sz w:val="24"/>
        </w:rPr>
        <w:t>9</w:t>
      </w:r>
      <w:r>
        <w:rPr>
          <w:spacing w:val="-5"/>
          <w:sz w:val="24"/>
        </w:rPr>
        <w:t xml:space="preserve"> </w:t>
      </w:r>
      <w:r>
        <w:rPr>
          <w:sz w:val="24"/>
        </w:rPr>
        <w:t>countries,</w:t>
      </w:r>
      <w:r>
        <w:rPr>
          <w:spacing w:val="-4"/>
          <w:sz w:val="24"/>
        </w:rPr>
        <w:t xml:space="preserve"> </w:t>
      </w:r>
      <w:r>
        <w:rPr>
          <w:sz w:val="24"/>
        </w:rPr>
        <w:t>and</w:t>
      </w:r>
      <w:r>
        <w:rPr>
          <w:spacing w:val="-4"/>
          <w:sz w:val="24"/>
        </w:rPr>
        <w:t xml:space="preserve"> </w:t>
      </w:r>
      <w:r>
        <w:rPr>
          <w:sz w:val="24"/>
        </w:rPr>
        <w:t>negative</w:t>
      </w:r>
      <w:r>
        <w:rPr>
          <w:spacing w:val="-4"/>
          <w:sz w:val="24"/>
        </w:rPr>
        <w:t xml:space="preserve"> </w:t>
      </w:r>
      <w:r>
        <w:rPr>
          <w:sz w:val="24"/>
        </w:rPr>
        <w:t>for</w:t>
      </w:r>
      <w:r>
        <w:rPr>
          <w:spacing w:val="-4"/>
          <w:sz w:val="24"/>
        </w:rPr>
        <w:t xml:space="preserve"> </w:t>
      </w:r>
      <w:r>
        <w:rPr>
          <w:sz w:val="24"/>
        </w:rPr>
        <w:t>6</w:t>
      </w:r>
      <w:r>
        <w:rPr>
          <w:spacing w:val="-4"/>
          <w:sz w:val="24"/>
        </w:rPr>
        <w:t xml:space="preserve"> </w:t>
      </w:r>
      <w:r>
        <w:rPr>
          <w:sz w:val="24"/>
        </w:rPr>
        <w:t>countries</w:t>
      </w:r>
      <w:r>
        <w:rPr>
          <w:spacing w:val="-4"/>
          <w:sz w:val="24"/>
        </w:rPr>
        <w:t xml:space="preserve"> </w:t>
      </w:r>
      <w:r>
        <w:rPr>
          <w:sz w:val="24"/>
        </w:rPr>
        <w:t>(the</w:t>
      </w:r>
      <w:r>
        <w:rPr>
          <w:spacing w:val="-4"/>
          <w:sz w:val="24"/>
        </w:rPr>
        <w:t xml:space="preserve"> </w:t>
      </w:r>
      <w:r>
        <w:rPr>
          <w:sz w:val="24"/>
        </w:rPr>
        <w:t>ideal case</w:t>
      </w:r>
      <w:r>
        <w:rPr>
          <w:spacing w:val="40"/>
          <w:sz w:val="24"/>
        </w:rPr>
        <w:t xml:space="preserve"> </w:t>
      </w:r>
      <w:r>
        <w:rPr>
          <w:sz w:val="24"/>
        </w:rPr>
        <w:t>should</w:t>
      </w:r>
      <w:r>
        <w:rPr>
          <w:spacing w:val="40"/>
          <w:sz w:val="24"/>
        </w:rPr>
        <w:t xml:space="preserve"> </w:t>
      </w:r>
      <w:r>
        <w:rPr>
          <w:sz w:val="24"/>
        </w:rPr>
        <w:t>be</w:t>
      </w:r>
      <w:r>
        <w:rPr>
          <w:spacing w:val="40"/>
          <w:sz w:val="24"/>
        </w:rPr>
        <w:t xml:space="preserve"> </w:t>
      </w:r>
      <w:r>
        <w:rPr>
          <w:sz w:val="24"/>
        </w:rPr>
        <w:t>positive for all countries). And in the case of bottom 10% firms, excess returns are positive for 1 country, neutral for 5 countries, and negative for 20 countries (the ideal case should be negative for all countries).</w:t>
      </w:r>
    </w:p>
    <w:p w14:paraId="29E40CF8" w14:textId="77777777" w:rsidR="00E46540" w:rsidRDefault="00E46540">
      <w:pPr>
        <w:pStyle w:val="BodyText"/>
        <w:spacing w:before="16"/>
      </w:pPr>
    </w:p>
    <w:p w14:paraId="2CD24E8D" w14:textId="77777777" w:rsidR="00E46540" w:rsidRDefault="00000000">
      <w:pPr>
        <w:pStyle w:val="ListParagraph"/>
        <w:numPr>
          <w:ilvl w:val="0"/>
          <w:numId w:val="4"/>
        </w:numPr>
        <w:tabs>
          <w:tab w:val="left" w:pos="820"/>
        </w:tabs>
        <w:spacing w:before="1" w:line="249" w:lineRule="auto"/>
        <w:ind w:right="376"/>
        <w:rPr>
          <w:sz w:val="24"/>
        </w:rPr>
      </w:pPr>
      <w:r>
        <w:rPr>
          <w:sz w:val="24"/>
        </w:rPr>
        <w:t>This shows an existence of more drift on the bottom 10% across different markets in comparison to the top 10% firms.</w:t>
      </w:r>
    </w:p>
    <w:p w14:paraId="1B1C4381" w14:textId="77777777" w:rsidR="00E46540" w:rsidRDefault="00E46540">
      <w:pPr>
        <w:spacing w:line="249" w:lineRule="auto"/>
        <w:jc w:val="both"/>
        <w:rPr>
          <w:sz w:val="24"/>
        </w:rPr>
        <w:sectPr w:rsidR="00E46540">
          <w:pgSz w:w="11920" w:h="16840"/>
          <w:pgMar w:top="1380" w:right="1080" w:bottom="280" w:left="1340" w:header="720" w:footer="720" w:gutter="0"/>
          <w:cols w:space="720"/>
        </w:sectPr>
      </w:pPr>
    </w:p>
    <w:p w14:paraId="26565BE5" w14:textId="77777777" w:rsidR="00E46540" w:rsidRDefault="00000000">
      <w:pPr>
        <w:pStyle w:val="Heading1"/>
        <w:spacing w:before="65"/>
      </w:pPr>
      <w:r>
        <w:rPr>
          <w:noProof/>
        </w:rPr>
        <w:lastRenderedPageBreak/>
        <w:drawing>
          <wp:anchor distT="0" distB="0" distL="0" distR="0" simplePos="0" relativeHeight="487589888" behindDoc="1" locked="0" layoutInCell="1" allowOverlap="1" wp14:anchorId="39D76B7D" wp14:editId="18435DD9">
            <wp:simplePos x="0" y="0"/>
            <wp:positionH relativeFrom="page">
              <wp:posOffset>939769</wp:posOffset>
            </wp:positionH>
            <wp:positionV relativeFrom="paragraph">
              <wp:posOffset>250621</wp:posOffset>
            </wp:positionV>
            <wp:extent cx="5890279" cy="3605784"/>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890279" cy="3605784"/>
                    </a:xfrm>
                    <a:prstGeom prst="rect">
                      <a:avLst/>
                    </a:prstGeom>
                  </pic:spPr>
                </pic:pic>
              </a:graphicData>
            </a:graphic>
          </wp:anchor>
        </w:drawing>
      </w:r>
      <w:r>
        <w:t>Figure</w:t>
      </w:r>
      <w:r>
        <w:rPr>
          <w:spacing w:val="-5"/>
        </w:rPr>
        <w:t xml:space="preserve"> </w:t>
      </w:r>
      <w:r>
        <w:t>1</w:t>
      </w:r>
      <w:r>
        <w:rPr>
          <w:spacing w:val="-4"/>
        </w:rPr>
        <w:t xml:space="preserve"> </w:t>
      </w:r>
      <w:r>
        <w:t>-</w:t>
      </w:r>
      <w:r>
        <w:rPr>
          <w:spacing w:val="-5"/>
        </w:rPr>
        <w:t xml:space="preserve"> </w:t>
      </w:r>
      <w:r>
        <w:t>Top</w:t>
      </w:r>
      <w:r>
        <w:rPr>
          <w:spacing w:val="-4"/>
        </w:rPr>
        <w:t xml:space="preserve"> </w:t>
      </w:r>
      <w:r>
        <w:rPr>
          <w:spacing w:val="-2"/>
        </w:rPr>
        <w:t>Decile</w:t>
      </w:r>
    </w:p>
    <w:p w14:paraId="5A10243A" w14:textId="77777777" w:rsidR="00E46540" w:rsidRDefault="00E46540">
      <w:pPr>
        <w:pStyle w:val="BodyText"/>
        <w:rPr>
          <w:b/>
        </w:rPr>
      </w:pPr>
    </w:p>
    <w:p w14:paraId="384A9C36" w14:textId="77777777" w:rsidR="00E46540" w:rsidRDefault="00E46540">
      <w:pPr>
        <w:pStyle w:val="BodyText"/>
        <w:spacing w:before="76"/>
        <w:rPr>
          <w:b/>
        </w:rPr>
      </w:pPr>
    </w:p>
    <w:p w14:paraId="2157A6F9" w14:textId="77777777" w:rsidR="00E46540" w:rsidRDefault="00000000">
      <w:pPr>
        <w:spacing w:before="1"/>
        <w:ind w:left="100"/>
        <w:rPr>
          <w:b/>
          <w:sz w:val="24"/>
        </w:rPr>
      </w:pPr>
      <w:r>
        <w:rPr>
          <w:b/>
          <w:sz w:val="24"/>
        </w:rPr>
        <w:t xml:space="preserve">Figure 2 - Bottom </w:t>
      </w:r>
      <w:r>
        <w:rPr>
          <w:b/>
          <w:spacing w:val="-2"/>
          <w:sz w:val="24"/>
        </w:rPr>
        <w:t>Decile</w:t>
      </w:r>
    </w:p>
    <w:p w14:paraId="3AAD72C1" w14:textId="77777777" w:rsidR="00E46540" w:rsidRDefault="00000000">
      <w:pPr>
        <w:pStyle w:val="BodyText"/>
        <w:spacing w:before="9"/>
        <w:rPr>
          <w:b/>
          <w:sz w:val="3"/>
        </w:rPr>
      </w:pPr>
      <w:r>
        <w:rPr>
          <w:noProof/>
        </w:rPr>
        <w:drawing>
          <wp:anchor distT="0" distB="0" distL="0" distR="0" simplePos="0" relativeHeight="487590400" behindDoc="1" locked="0" layoutInCell="1" allowOverlap="1" wp14:anchorId="6B741397" wp14:editId="5F2065D0">
            <wp:simplePos x="0" y="0"/>
            <wp:positionH relativeFrom="page">
              <wp:posOffset>981288</wp:posOffset>
            </wp:positionH>
            <wp:positionV relativeFrom="paragraph">
              <wp:posOffset>42869</wp:posOffset>
            </wp:positionV>
            <wp:extent cx="5550021" cy="321945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550021" cy="3219450"/>
                    </a:xfrm>
                    <a:prstGeom prst="rect">
                      <a:avLst/>
                    </a:prstGeom>
                  </pic:spPr>
                </pic:pic>
              </a:graphicData>
            </a:graphic>
          </wp:anchor>
        </w:drawing>
      </w:r>
    </w:p>
    <w:p w14:paraId="2B1816DA" w14:textId="77777777" w:rsidR="00E46540" w:rsidRDefault="00E46540">
      <w:pPr>
        <w:rPr>
          <w:sz w:val="3"/>
        </w:rPr>
        <w:sectPr w:rsidR="00E46540">
          <w:pgSz w:w="11920" w:h="16840"/>
          <w:pgMar w:top="1380" w:right="1080" w:bottom="280" w:left="1340" w:header="720" w:footer="720" w:gutter="0"/>
          <w:cols w:space="720"/>
        </w:sectPr>
      </w:pPr>
    </w:p>
    <w:p w14:paraId="563180A3" w14:textId="77777777" w:rsidR="00E46540" w:rsidRDefault="00000000">
      <w:pPr>
        <w:pStyle w:val="ListParagraph"/>
        <w:numPr>
          <w:ilvl w:val="0"/>
          <w:numId w:val="6"/>
        </w:numPr>
        <w:tabs>
          <w:tab w:val="left" w:pos="355"/>
        </w:tabs>
        <w:spacing w:before="85" w:line="249" w:lineRule="auto"/>
        <w:ind w:right="804" w:firstLine="0"/>
        <w:rPr>
          <w:sz w:val="24"/>
        </w:rPr>
      </w:pPr>
      <w:r>
        <w:rPr>
          <w:color w:val="0E4661"/>
          <w:sz w:val="24"/>
        </w:rPr>
        <w:lastRenderedPageBreak/>
        <w:t>Graphical</w:t>
      </w:r>
      <w:r>
        <w:rPr>
          <w:color w:val="0E4661"/>
          <w:spacing w:val="-4"/>
          <w:sz w:val="24"/>
        </w:rPr>
        <w:t xml:space="preserve"> </w:t>
      </w:r>
      <w:r>
        <w:rPr>
          <w:color w:val="0E4661"/>
          <w:sz w:val="24"/>
        </w:rPr>
        <w:t>representation</w:t>
      </w:r>
      <w:r>
        <w:rPr>
          <w:color w:val="0E4661"/>
          <w:spacing w:val="-4"/>
          <w:sz w:val="24"/>
        </w:rPr>
        <w:t xml:space="preserve"> </w:t>
      </w:r>
      <w:r>
        <w:rPr>
          <w:color w:val="0E4661"/>
          <w:sz w:val="24"/>
        </w:rPr>
        <w:t>of</w:t>
      </w:r>
      <w:r>
        <w:rPr>
          <w:color w:val="0E4661"/>
          <w:spacing w:val="-4"/>
          <w:sz w:val="24"/>
        </w:rPr>
        <w:t xml:space="preserve"> </w:t>
      </w:r>
      <w:r>
        <w:rPr>
          <w:color w:val="0E4661"/>
          <w:sz w:val="24"/>
        </w:rPr>
        <w:t>global</w:t>
      </w:r>
      <w:r>
        <w:rPr>
          <w:color w:val="0E4661"/>
          <w:spacing w:val="-4"/>
          <w:sz w:val="24"/>
        </w:rPr>
        <w:t xml:space="preserve"> </w:t>
      </w:r>
      <w:r>
        <w:rPr>
          <w:color w:val="0E4661"/>
          <w:sz w:val="24"/>
        </w:rPr>
        <w:t>cumulative</w:t>
      </w:r>
      <w:r>
        <w:rPr>
          <w:color w:val="0E4661"/>
          <w:spacing w:val="-4"/>
          <w:sz w:val="24"/>
        </w:rPr>
        <w:t xml:space="preserve"> </w:t>
      </w:r>
      <w:r>
        <w:rPr>
          <w:color w:val="0E4661"/>
          <w:sz w:val="24"/>
        </w:rPr>
        <w:t>returns</w:t>
      </w:r>
      <w:r>
        <w:rPr>
          <w:color w:val="0E4661"/>
          <w:spacing w:val="-4"/>
          <w:sz w:val="24"/>
        </w:rPr>
        <w:t xml:space="preserve"> </w:t>
      </w:r>
      <w:r>
        <w:rPr>
          <w:color w:val="0E4661"/>
          <w:sz w:val="24"/>
        </w:rPr>
        <w:t>for</w:t>
      </w:r>
      <w:r>
        <w:rPr>
          <w:color w:val="0E4661"/>
          <w:spacing w:val="-4"/>
          <w:sz w:val="24"/>
        </w:rPr>
        <w:t xml:space="preserve"> </w:t>
      </w:r>
      <w:r>
        <w:rPr>
          <w:color w:val="0E4661"/>
          <w:sz w:val="24"/>
        </w:rPr>
        <w:t>top</w:t>
      </w:r>
      <w:r>
        <w:rPr>
          <w:color w:val="0E4661"/>
          <w:spacing w:val="-4"/>
          <w:sz w:val="24"/>
        </w:rPr>
        <w:t xml:space="preserve"> </w:t>
      </w:r>
      <w:r>
        <w:rPr>
          <w:color w:val="0E4661"/>
          <w:sz w:val="24"/>
        </w:rPr>
        <w:t>and</w:t>
      </w:r>
      <w:r>
        <w:rPr>
          <w:color w:val="0E4661"/>
          <w:spacing w:val="-4"/>
          <w:sz w:val="24"/>
        </w:rPr>
        <w:t xml:space="preserve"> </w:t>
      </w:r>
      <w:r>
        <w:rPr>
          <w:color w:val="0E4661"/>
          <w:sz w:val="24"/>
        </w:rPr>
        <w:t>bottom</w:t>
      </w:r>
      <w:r>
        <w:rPr>
          <w:color w:val="0E4661"/>
          <w:spacing w:val="-4"/>
          <w:sz w:val="24"/>
        </w:rPr>
        <w:t xml:space="preserve"> </w:t>
      </w:r>
      <w:r>
        <w:rPr>
          <w:color w:val="0E4661"/>
          <w:sz w:val="24"/>
        </w:rPr>
        <w:t xml:space="preserve">decile with </w:t>
      </w:r>
      <w:proofErr w:type="gramStart"/>
      <w:r>
        <w:rPr>
          <w:color w:val="0E4661"/>
          <w:sz w:val="24"/>
        </w:rPr>
        <w:t>5 year</w:t>
      </w:r>
      <w:proofErr w:type="gramEnd"/>
      <w:r>
        <w:rPr>
          <w:color w:val="0E4661"/>
          <w:sz w:val="24"/>
        </w:rPr>
        <w:t xml:space="preserve"> interval based on approach 1</w:t>
      </w:r>
    </w:p>
    <w:p w14:paraId="4420C614" w14:textId="77777777" w:rsidR="00E46540" w:rsidRDefault="00E46540">
      <w:pPr>
        <w:pStyle w:val="BodyText"/>
        <w:spacing w:before="92"/>
      </w:pPr>
    </w:p>
    <w:p w14:paraId="385BD771" w14:textId="77777777" w:rsidR="00E46540" w:rsidRDefault="00000000">
      <w:pPr>
        <w:pStyle w:val="BodyText"/>
        <w:ind w:left="100"/>
      </w:pPr>
      <w:r>
        <w:rPr>
          <w:spacing w:val="-2"/>
        </w:rPr>
        <w:t>Analysis</w:t>
      </w:r>
    </w:p>
    <w:p w14:paraId="3664CC4A" w14:textId="77777777" w:rsidR="00E46540" w:rsidRDefault="00E46540">
      <w:pPr>
        <w:pStyle w:val="BodyText"/>
        <w:spacing w:before="24"/>
      </w:pPr>
    </w:p>
    <w:p w14:paraId="53FDFC3D" w14:textId="77777777" w:rsidR="00E46540" w:rsidRDefault="00000000">
      <w:pPr>
        <w:pStyle w:val="ListParagraph"/>
        <w:numPr>
          <w:ilvl w:val="0"/>
          <w:numId w:val="3"/>
        </w:numPr>
        <w:tabs>
          <w:tab w:val="left" w:pos="820"/>
        </w:tabs>
        <w:spacing w:line="249" w:lineRule="auto"/>
        <w:ind w:right="373"/>
        <w:rPr>
          <w:sz w:val="24"/>
        </w:rPr>
      </w:pPr>
      <w:r>
        <w:rPr>
          <w:sz w:val="24"/>
        </w:rPr>
        <w:t>The drift reacts differently across different time periods from 2000 start to</w:t>
      </w:r>
      <w:r>
        <w:rPr>
          <w:spacing w:val="40"/>
          <w:sz w:val="24"/>
        </w:rPr>
        <w:t xml:space="preserve"> </w:t>
      </w:r>
      <w:r>
        <w:rPr>
          <w:sz w:val="24"/>
        </w:rPr>
        <w:t>2023 end. The drift decreases significantly for the top 10% firms for graphs</w:t>
      </w:r>
      <w:r>
        <w:rPr>
          <w:spacing w:val="-3"/>
          <w:sz w:val="24"/>
        </w:rPr>
        <w:t xml:space="preserve"> </w:t>
      </w:r>
      <w:r>
        <w:rPr>
          <w:sz w:val="24"/>
        </w:rPr>
        <w:t>1 to 5 in figure 3, but the scenario completely changes for bottom 10% firms. The drift increases leading to higher negative returns.</w:t>
      </w:r>
    </w:p>
    <w:p w14:paraId="51C28354" w14:textId="77777777" w:rsidR="00E46540" w:rsidRDefault="00E46540">
      <w:pPr>
        <w:pStyle w:val="BodyText"/>
        <w:spacing w:before="16"/>
      </w:pPr>
    </w:p>
    <w:p w14:paraId="2E351F2F" w14:textId="77777777" w:rsidR="00E46540" w:rsidRDefault="00000000">
      <w:pPr>
        <w:pStyle w:val="ListParagraph"/>
        <w:numPr>
          <w:ilvl w:val="0"/>
          <w:numId w:val="3"/>
        </w:numPr>
        <w:tabs>
          <w:tab w:val="left" w:pos="820"/>
        </w:tabs>
        <w:spacing w:line="249" w:lineRule="auto"/>
        <w:ind w:right="379"/>
        <w:rPr>
          <w:sz w:val="24"/>
        </w:rPr>
      </w:pPr>
      <w:r>
        <w:rPr>
          <w:sz w:val="24"/>
        </w:rPr>
        <w:t>With the graph, it is easy to conclude that the PEAD exists. But the</w:t>
      </w:r>
      <w:r>
        <w:rPr>
          <w:spacing w:val="40"/>
          <w:sz w:val="24"/>
        </w:rPr>
        <w:t xml:space="preserve"> </w:t>
      </w:r>
      <w:r>
        <w:rPr>
          <w:sz w:val="24"/>
        </w:rPr>
        <w:t>dominating effect on returns shifts gradually from top decile to bottom decile across testing period.</w:t>
      </w:r>
    </w:p>
    <w:p w14:paraId="46FA169B" w14:textId="77777777" w:rsidR="00E46540" w:rsidRDefault="00E46540">
      <w:pPr>
        <w:pStyle w:val="BodyText"/>
      </w:pPr>
    </w:p>
    <w:p w14:paraId="03420B8F" w14:textId="77777777" w:rsidR="00E46540" w:rsidRDefault="00E46540">
      <w:pPr>
        <w:pStyle w:val="BodyText"/>
        <w:spacing w:before="27"/>
      </w:pPr>
    </w:p>
    <w:p w14:paraId="17C218DC" w14:textId="77777777" w:rsidR="00E46540" w:rsidRDefault="00000000">
      <w:pPr>
        <w:pStyle w:val="Heading1"/>
      </w:pPr>
      <w:r>
        <w:t>Figure</w:t>
      </w:r>
      <w:r>
        <w:rPr>
          <w:spacing w:val="-5"/>
        </w:rPr>
        <w:t xml:space="preserve"> </w:t>
      </w:r>
      <w:r>
        <w:t>3</w:t>
      </w:r>
      <w:r>
        <w:rPr>
          <w:spacing w:val="-4"/>
        </w:rPr>
        <w:t xml:space="preserve"> </w:t>
      </w:r>
      <w:r>
        <w:t>-</w:t>
      </w:r>
      <w:r>
        <w:rPr>
          <w:spacing w:val="-5"/>
        </w:rPr>
        <w:t xml:space="preserve"> </w:t>
      </w:r>
      <w:r>
        <w:t>Top</w:t>
      </w:r>
      <w:r>
        <w:rPr>
          <w:spacing w:val="-4"/>
        </w:rPr>
        <w:t xml:space="preserve"> </w:t>
      </w:r>
      <w:r>
        <w:rPr>
          <w:spacing w:val="-2"/>
        </w:rPr>
        <w:t>Decile</w:t>
      </w:r>
    </w:p>
    <w:p w14:paraId="0C407456" w14:textId="77777777" w:rsidR="00E46540" w:rsidRDefault="00000000">
      <w:pPr>
        <w:pStyle w:val="BodyText"/>
        <w:spacing w:before="97"/>
        <w:rPr>
          <w:b/>
          <w:sz w:val="20"/>
        </w:rPr>
      </w:pPr>
      <w:r>
        <w:rPr>
          <w:noProof/>
        </w:rPr>
        <w:drawing>
          <wp:anchor distT="0" distB="0" distL="0" distR="0" simplePos="0" relativeHeight="487590912" behindDoc="1" locked="0" layoutInCell="1" allowOverlap="1" wp14:anchorId="78EED438" wp14:editId="7D506B9D">
            <wp:simplePos x="0" y="0"/>
            <wp:positionH relativeFrom="page">
              <wp:posOffset>950493</wp:posOffset>
            </wp:positionH>
            <wp:positionV relativeFrom="paragraph">
              <wp:posOffset>223070</wp:posOffset>
            </wp:positionV>
            <wp:extent cx="4423960" cy="373456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4423960" cy="3734562"/>
                    </a:xfrm>
                    <a:prstGeom prst="rect">
                      <a:avLst/>
                    </a:prstGeom>
                  </pic:spPr>
                </pic:pic>
              </a:graphicData>
            </a:graphic>
          </wp:anchor>
        </w:drawing>
      </w:r>
      <w:r>
        <w:rPr>
          <w:noProof/>
        </w:rPr>
        <w:drawing>
          <wp:anchor distT="0" distB="0" distL="0" distR="0" simplePos="0" relativeHeight="487591424" behindDoc="1" locked="0" layoutInCell="1" allowOverlap="1" wp14:anchorId="113D6F3B" wp14:editId="7CE0F462">
            <wp:simplePos x="0" y="0"/>
            <wp:positionH relativeFrom="page">
              <wp:posOffset>4943475</wp:posOffset>
            </wp:positionH>
            <wp:positionV relativeFrom="paragraph">
              <wp:posOffset>4157735</wp:posOffset>
            </wp:positionV>
            <wp:extent cx="426369" cy="180022"/>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426369" cy="180022"/>
                    </a:xfrm>
                    <a:prstGeom prst="rect">
                      <a:avLst/>
                    </a:prstGeom>
                  </pic:spPr>
                </pic:pic>
              </a:graphicData>
            </a:graphic>
          </wp:anchor>
        </w:drawing>
      </w:r>
    </w:p>
    <w:p w14:paraId="1FBBCB81" w14:textId="77777777" w:rsidR="00E46540" w:rsidRDefault="00E46540">
      <w:pPr>
        <w:pStyle w:val="BodyText"/>
        <w:spacing w:before="61"/>
        <w:rPr>
          <w:b/>
          <w:sz w:val="20"/>
        </w:rPr>
      </w:pPr>
    </w:p>
    <w:p w14:paraId="027AD98D" w14:textId="77777777" w:rsidR="00E46540" w:rsidRDefault="00E46540">
      <w:pPr>
        <w:rPr>
          <w:sz w:val="20"/>
        </w:rPr>
        <w:sectPr w:rsidR="00E46540">
          <w:pgSz w:w="11920" w:h="16840"/>
          <w:pgMar w:top="1360" w:right="1080" w:bottom="280" w:left="1340" w:header="720" w:footer="720" w:gutter="0"/>
          <w:cols w:space="720"/>
        </w:sectPr>
      </w:pPr>
    </w:p>
    <w:p w14:paraId="3DF8A6DA" w14:textId="77777777" w:rsidR="00E46540" w:rsidRDefault="00000000">
      <w:pPr>
        <w:spacing w:before="65"/>
        <w:ind w:left="100"/>
        <w:rPr>
          <w:b/>
          <w:sz w:val="24"/>
        </w:rPr>
      </w:pPr>
      <w:r>
        <w:rPr>
          <w:noProof/>
        </w:rPr>
        <w:lastRenderedPageBreak/>
        <w:drawing>
          <wp:anchor distT="0" distB="0" distL="0" distR="0" simplePos="0" relativeHeight="487591936" behindDoc="1" locked="0" layoutInCell="1" allowOverlap="1" wp14:anchorId="5D0C5E84" wp14:editId="3E92E504">
            <wp:simplePos x="0" y="0"/>
            <wp:positionH relativeFrom="page">
              <wp:posOffset>960609</wp:posOffset>
            </wp:positionH>
            <wp:positionV relativeFrom="paragraph">
              <wp:posOffset>240035</wp:posOffset>
            </wp:positionV>
            <wp:extent cx="4753703" cy="324802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4753703" cy="3248025"/>
                    </a:xfrm>
                    <a:prstGeom prst="rect">
                      <a:avLst/>
                    </a:prstGeom>
                  </pic:spPr>
                </pic:pic>
              </a:graphicData>
            </a:graphic>
          </wp:anchor>
        </w:drawing>
      </w:r>
      <w:r>
        <w:rPr>
          <w:b/>
          <w:sz w:val="24"/>
        </w:rPr>
        <w:t xml:space="preserve">Figure 4 - Bottom </w:t>
      </w:r>
      <w:r>
        <w:rPr>
          <w:b/>
          <w:spacing w:val="-2"/>
          <w:sz w:val="24"/>
        </w:rPr>
        <w:t>Decile</w:t>
      </w:r>
    </w:p>
    <w:p w14:paraId="0725CE9F" w14:textId="77777777" w:rsidR="00E46540" w:rsidRDefault="00E46540">
      <w:pPr>
        <w:pStyle w:val="BodyText"/>
        <w:rPr>
          <w:b/>
        </w:rPr>
      </w:pPr>
    </w:p>
    <w:p w14:paraId="50745093" w14:textId="77777777" w:rsidR="00E46540" w:rsidRDefault="00E46540">
      <w:pPr>
        <w:pStyle w:val="BodyText"/>
        <w:rPr>
          <w:b/>
        </w:rPr>
      </w:pPr>
    </w:p>
    <w:p w14:paraId="1943F4B1" w14:textId="77777777" w:rsidR="00E46540" w:rsidRDefault="00E46540">
      <w:pPr>
        <w:pStyle w:val="BodyText"/>
        <w:rPr>
          <w:b/>
        </w:rPr>
      </w:pPr>
    </w:p>
    <w:p w14:paraId="5F0EE33F" w14:textId="77777777" w:rsidR="00E46540" w:rsidRDefault="00E46540">
      <w:pPr>
        <w:pStyle w:val="BodyText"/>
        <w:rPr>
          <w:b/>
        </w:rPr>
      </w:pPr>
    </w:p>
    <w:p w14:paraId="5930C386" w14:textId="77777777" w:rsidR="00E46540" w:rsidRDefault="00E46540">
      <w:pPr>
        <w:pStyle w:val="BodyText"/>
        <w:rPr>
          <w:b/>
        </w:rPr>
      </w:pPr>
    </w:p>
    <w:p w14:paraId="3EC9CB24" w14:textId="77777777" w:rsidR="00E46540" w:rsidRDefault="00E46540">
      <w:pPr>
        <w:pStyle w:val="BodyText"/>
        <w:rPr>
          <w:b/>
        </w:rPr>
      </w:pPr>
    </w:p>
    <w:p w14:paraId="5E82E74A" w14:textId="77777777" w:rsidR="00E46540" w:rsidRDefault="00E46540">
      <w:pPr>
        <w:pStyle w:val="BodyText"/>
        <w:rPr>
          <w:b/>
        </w:rPr>
      </w:pPr>
    </w:p>
    <w:p w14:paraId="5EEFD919" w14:textId="77777777" w:rsidR="00E46540" w:rsidRDefault="00E46540">
      <w:pPr>
        <w:pStyle w:val="BodyText"/>
        <w:spacing w:before="92"/>
        <w:rPr>
          <w:b/>
        </w:rPr>
      </w:pPr>
    </w:p>
    <w:p w14:paraId="32687E68" w14:textId="77777777" w:rsidR="00E46540" w:rsidRDefault="00000000">
      <w:pPr>
        <w:pStyle w:val="ListParagraph"/>
        <w:numPr>
          <w:ilvl w:val="0"/>
          <w:numId w:val="6"/>
        </w:numPr>
        <w:tabs>
          <w:tab w:val="left" w:pos="355"/>
        </w:tabs>
        <w:spacing w:before="1"/>
        <w:ind w:right="706" w:firstLine="0"/>
        <w:rPr>
          <w:rFonts w:ascii="Play"/>
          <w:sz w:val="24"/>
        </w:rPr>
      </w:pPr>
      <w:r>
        <w:rPr>
          <w:rFonts w:ascii="Play"/>
          <w:color w:val="0E4661"/>
          <w:sz w:val="24"/>
        </w:rPr>
        <w:t>Testing</w:t>
      </w:r>
      <w:r>
        <w:rPr>
          <w:rFonts w:ascii="Play"/>
          <w:color w:val="0E4661"/>
          <w:spacing w:val="-4"/>
          <w:sz w:val="24"/>
        </w:rPr>
        <w:t xml:space="preserve"> </w:t>
      </w:r>
      <w:r>
        <w:rPr>
          <w:rFonts w:ascii="Play"/>
          <w:color w:val="0E4661"/>
          <w:sz w:val="24"/>
        </w:rPr>
        <w:t>of</w:t>
      </w:r>
      <w:r>
        <w:rPr>
          <w:rFonts w:ascii="Play"/>
          <w:color w:val="0E4661"/>
          <w:spacing w:val="-4"/>
          <w:sz w:val="24"/>
        </w:rPr>
        <w:t xml:space="preserve"> </w:t>
      </w:r>
      <w:r>
        <w:rPr>
          <w:rFonts w:ascii="Play"/>
          <w:color w:val="0E4661"/>
          <w:sz w:val="24"/>
        </w:rPr>
        <w:t>monthly</w:t>
      </w:r>
      <w:r>
        <w:rPr>
          <w:rFonts w:ascii="Play"/>
          <w:color w:val="0E4661"/>
          <w:spacing w:val="-4"/>
          <w:sz w:val="24"/>
        </w:rPr>
        <w:t xml:space="preserve"> </w:t>
      </w:r>
      <w:r>
        <w:rPr>
          <w:rFonts w:ascii="Play"/>
          <w:color w:val="0E4661"/>
          <w:sz w:val="24"/>
        </w:rPr>
        <w:t>excess</w:t>
      </w:r>
      <w:r>
        <w:rPr>
          <w:rFonts w:ascii="Play"/>
          <w:color w:val="0E4661"/>
          <w:spacing w:val="-4"/>
          <w:sz w:val="24"/>
        </w:rPr>
        <w:t xml:space="preserve"> </w:t>
      </w:r>
      <w:r>
        <w:rPr>
          <w:rFonts w:ascii="Play"/>
          <w:color w:val="0E4661"/>
          <w:sz w:val="24"/>
        </w:rPr>
        <w:t>returns</w:t>
      </w:r>
      <w:r>
        <w:rPr>
          <w:rFonts w:ascii="Play"/>
          <w:color w:val="0E4661"/>
          <w:spacing w:val="-4"/>
          <w:sz w:val="24"/>
        </w:rPr>
        <w:t xml:space="preserve"> </w:t>
      </w:r>
      <w:r>
        <w:rPr>
          <w:rFonts w:ascii="Play"/>
          <w:color w:val="0E4661"/>
          <w:sz w:val="24"/>
        </w:rPr>
        <w:t>over</w:t>
      </w:r>
      <w:r>
        <w:rPr>
          <w:rFonts w:ascii="Play"/>
          <w:color w:val="0E4661"/>
          <w:spacing w:val="-4"/>
          <w:sz w:val="24"/>
        </w:rPr>
        <w:t xml:space="preserve"> </w:t>
      </w:r>
      <w:r>
        <w:rPr>
          <w:rFonts w:ascii="Play"/>
          <w:color w:val="0E4661"/>
          <w:sz w:val="24"/>
        </w:rPr>
        <w:t>market</w:t>
      </w:r>
      <w:r>
        <w:rPr>
          <w:rFonts w:ascii="Play"/>
          <w:color w:val="0E4661"/>
          <w:spacing w:val="-4"/>
          <w:sz w:val="24"/>
        </w:rPr>
        <w:t xml:space="preserve"> </w:t>
      </w:r>
      <w:r>
        <w:rPr>
          <w:rFonts w:ascii="Play"/>
          <w:color w:val="0E4661"/>
          <w:sz w:val="24"/>
        </w:rPr>
        <w:t>returns</w:t>
      </w:r>
      <w:r>
        <w:rPr>
          <w:rFonts w:ascii="Play"/>
          <w:color w:val="0E4661"/>
          <w:spacing w:val="-4"/>
          <w:sz w:val="24"/>
        </w:rPr>
        <w:t xml:space="preserve"> </w:t>
      </w:r>
      <w:r>
        <w:rPr>
          <w:rFonts w:ascii="Play"/>
          <w:color w:val="0E4661"/>
          <w:sz w:val="24"/>
        </w:rPr>
        <w:t>pre</w:t>
      </w:r>
      <w:r>
        <w:rPr>
          <w:rFonts w:ascii="Play"/>
          <w:color w:val="0E4661"/>
          <w:spacing w:val="-4"/>
          <w:sz w:val="24"/>
        </w:rPr>
        <w:t xml:space="preserve"> </w:t>
      </w:r>
      <w:r>
        <w:rPr>
          <w:rFonts w:ascii="Play"/>
          <w:color w:val="0E4661"/>
          <w:sz w:val="24"/>
        </w:rPr>
        <w:t>and</w:t>
      </w:r>
      <w:r>
        <w:rPr>
          <w:rFonts w:ascii="Play"/>
          <w:color w:val="0E4661"/>
          <w:spacing w:val="-4"/>
          <w:sz w:val="24"/>
        </w:rPr>
        <w:t xml:space="preserve"> </w:t>
      </w:r>
      <w:r>
        <w:rPr>
          <w:rFonts w:ascii="Play"/>
          <w:color w:val="0E4661"/>
          <w:sz w:val="24"/>
        </w:rPr>
        <w:t>post</w:t>
      </w:r>
      <w:r>
        <w:rPr>
          <w:rFonts w:ascii="Play"/>
          <w:color w:val="0E4661"/>
          <w:spacing w:val="-4"/>
          <w:sz w:val="24"/>
        </w:rPr>
        <w:t xml:space="preserve"> </w:t>
      </w:r>
      <w:r>
        <w:rPr>
          <w:rFonts w:ascii="Play"/>
          <w:color w:val="0E4661"/>
          <w:sz w:val="24"/>
        </w:rPr>
        <w:t>2010</w:t>
      </w:r>
      <w:r>
        <w:rPr>
          <w:rFonts w:ascii="Play"/>
          <w:color w:val="0E4661"/>
          <w:spacing w:val="-4"/>
          <w:sz w:val="24"/>
        </w:rPr>
        <w:t xml:space="preserve"> </w:t>
      </w:r>
      <w:r>
        <w:rPr>
          <w:rFonts w:ascii="Play"/>
          <w:color w:val="0E4661"/>
          <w:sz w:val="24"/>
        </w:rPr>
        <w:t>start across different markets based on approach 1</w:t>
      </w:r>
    </w:p>
    <w:p w14:paraId="6DC62BF4" w14:textId="77777777" w:rsidR="00E46540" w:rsidRDefault="00E46540">
      <w:pPr>
        <w:pStyle w:val="BodyText"/>
        <w:spacing w:before="95"/>
        <w:rPr>
          <w:rFonts w:ascii="Play"/>
        </w:rPr>
      </w:pPr>
    </w:p>
    <w:p w14:paraId="6691171D" w14:textId="77777777" w:rsidR="00E46540" w:rsidRDefault="00000000">
      <w:pPr>
        <w:pStyle w:val="BodyText"/>
        <w:ind w:left="100"/>
      </w:pPr>
      <w:r>
        <w:rPr>
          <w:spacing w:val="-2"/>
        </w:rPr>
        <w:t>Analysis</w:t>
      </w:r>
    </w:p>
    <w:p w14:paraId="6730ADE4" w14:textId="77777777" w:rsidR="00E46540" w:rsidRDefault="00E46540">
      <w:pPr>
        <w:pStyle w:val="BodyText"/>
        <w:spacing w:before="24"/>
      </w:pPr>
    </w:p>
    <w:p w14:paraId="518BF56B" w14:textId="77777777" w:rsidR="00E46540" w:rsidRDefault="00000000">
      <w:pPr>
        <w:pStyle w:val="BodyText"/>
        <w:spacing w:line="249" w:lineRule="auto"/>
        <w:ind w:left="820" w:right="376" w:hanging="360"/>
        <w:jc w:val="both"/>
      </w:pPr>
      <w:r>
        <w:t>-</w:t>
      </w:r>
      <w:r>
        <w:rPr>
          <w:spacing w:val="80"/>
          <w:w w:val="150"/>
        </w:rPr>
        <w:t xml:space="preserve"> </w:t>
      </w:r>
      <w:r>
        <w:t>Overall, by taking positions in all markets, the global</w:t>
      </w:r>
      <w:r>
        <w:rPr>
          <w:spacing w:val="-2"/>
        </w:rPr>
        <w:t xml:space="preserve"> </w:t>
      </w:r>
      <w:r>
        <w:t>excess</w:t>
      </w:r>
      <w:r>
        <w:rPr>
          <w:spacing w:val="-2"/>
        </w:rPr>
        <w:t xml:space="preserve"> </w:t>
      </w:r>
      <w:r>
        <w:t>returns</w:t>
      </w:r>
      <w:r>
        <w:rPr>
          <w:spacing w:val="-2"/>
        </w:rPr>
        <w:t xml:space="preserve"> </w:t>
      </w:r>
      <w:r>
        <w:t>are</w:t>
      </w:r>
      <w:r>
        <w:rPr>
          <w:spacing w:val="-2"/>
        </w:rPr>
        <w:t xml:space="preserve"> </w:t>
      </w:r>
      <w:r>
        <w:t>-0.21 and 0.97 in the case of bottom 10% and top 10% firms filtered on SUE and</w:t>
      </w:r>
      <w:r>
        <w:rPr>
          <w:spacing w:val="40"/>
        </w:rPr>
        <w:t xml:space="preserve"> </w:t>
      </w:r>
      <w:r>
        <w:t>the returns are -1.22 and 0.01 in the case of bottom</w:t>
      </w:r>
      <w:r>
        <w:rPr>
          <w:spacing w:val="-3"/>
        </w:rPr>
        <w:t xml:space="preserve"> </w:t>
      </w:r>
      <w:r>
        <w:t>20%</w:t>
      </w:r>
      <w:r>
        <w:rPr>
          <w:spacing w:val="-3"/>
        </w:rPr>
        <w:t xml:space="preserve"> </w:t>
      </w:r>
      <w:r>
        <w:t>and</w:t>
      </w:r>
      <w:r>
        <w:rPr>
          <w:spacing w:val="-3"/>
        </w:rPr>
        <w:t xml:space="preserve"> </w:t>
      </w:r>
      <w:r>
        <w:t>top</w:t>
      </w:r>
      <w:r>
        <w:rPr>
          <w:spacing w:val="-3"/>
        </w:rPr>
        <w:t xml:space="preserve"> </w:t>
      </w:r>
      <w:r>
        <w:t>20%</w:t>
      </w:r>
      <w:r>
        <w:rPr>
          <w:spacing w:val="40"/>
        </w:rPr>
        <w:t xml:space="preserve"> </w:t>
      </w:r>
      <w:r>
        <w:t>firms. Moreover, the results here support the conclusion drawn in section 4.</w:t>
      </w:r>
    </w:p>
    <w:p w14:paraId="0152F1CD" w14:textId="77777777" w:rsidR="00E46540" w:rsidRDefault="00E46540">
      <w:pPr>
        <w:spacing w:line="249" w:lineRule="auto"/>
        <w:jc w:val="both"/>
        <w:sectPr w:rsidR="00E46540">
          <w:pgSz w:w="11920" w:h="16840"/>
          <w:pgMar w:top="1380" w:right="1080" w:bottom="280" w:left="1340" w:header="720" w:footer="720" w:gutter="0"/>
          <w:cols w:space="720"/>
        </w:sectPr>
      </w:pPr>
    </w:p>
    <w:p w14:paraId="6612F679" w14:textId="77777777" w:rsidR="00E46540" w:rsidRDefault="00000000">
      <w:pPr>
        <w:pStyle w:val="BodyText"/>
        <w:spacing w:before="65"/>
        <w:ind w:left="100"/>
      </w:pPr>
      <w:r>
        <w:lastRenderedPageBreak/>
        <w:t>Table</w:t>
      </w:r>
      <w:r>
        <w:rPr>
          <w:spacing w:val="-4"/>
        </w:rPr>
        <w:t xml:space="preserve"> </w:t>
      </w:r>
      <w:r>
        <w:t>5</w:t>
      </w:r>
      <w:r>
        <w:rPr>
          <w:spacing w:val="-4"/>
        </w:rPr>
        <w:t xml:space="preserve"> </w:t>
      </w:r>
      <w:r>
        <w:t>-</w:t>
      </w:r>
      <w:r>
        <w:rPr>
          <w:spacing w:val="-4"/>
        </w:rPr>
        <w:t xml:space="preserve"> </w:t>
      </w:r>
      <w:r>
        <w:t>Pre</w:t>
      </w:r>
      <w:r>
        <w:rPr>
          <w:spacing w:val="-4"/>
        </w:rPr>
        <w:t xml:space="preserve"> </w:t>
      </w:r>
      <w:r>
        <w:t>2010</w:t>
      </w:r>
      <w:r>
        <w:rPr>
          <w:spacing w:val="-4"/>
        </w:rPr>
        <w:t xml:space="preserve"> </w:t>
      </w:r>
      <w:r>
        <w:t>Start:</w:t>
      </w:r>
      <w:r>
        <w:rPr>
          <w:spacing w:val="-4"/>
        </w:rPr>
        <w:t xml:space="preserve"> </w:t>
      </w:r>
      <w:r>
        <w:t>Excess</w:t>
      </w:r>
      <w:r>
        <w:rPr>
          <w:spacing w:val="-3"/>
        </w:rPr>
        <w:t xml:space="preserve"> </w:t>
      </w:r>
      <w:r>
        <w:rPr>
          <w:spacing w:val="-2"/>
        </w:rPr>
        <w:t>Returns</w:t>
      </w:r>
    </w:p>
    <w:p w14:paraId="00867839" w14:textId="77777777" w:rsidR="00E46540" w:rsidRDefault="00000000">
      <w:pPr>
        <w:pStyle w:val="BodyText"/>
        <w:spacing w:before="4"/>
        <w:rPr>
          <w:sz w:val="6"/>
        </w:rPr>
      </w:pPr>
      <w:r>
        <w:rPr>
          <w:noProof/>
        </w:rPr>
        <w:drawing>
          <wp:anchor distT="0" distB="0" distL="0" distR="0" simplePos="0" relativeHeight="487592448" behindDoc="1" locked="0" layoutInCell="1" allowOverlap="1" wp14:anchorId="246895FC" wp14:editId="5B4E9B9E">
            <wp:simplePos x="0" y="0"/>
            <wp:positionH relativeFrom="page">
              <wp:posOffset>995263</wp:posOffset>
            </wp:positionH>
            <wp:positionV relativeFrom="paragraph">
              <wp:posOffset>62178</wp:posOffset>
            </wp:positionV>
            <wp:extent cx="5868863" cy="3608451"/>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868863" cy="3608451"/>
                    </a:xfrm>
                    <a:prstGeom prst="rect">
                      <a:avLst/>
                    </a:prstGeom>
                  </pic:spPr>
                </pic:pic>
              </a:graphicData>
            </a:graphic>
          </wp:anchor>
        </w:drawing>
      </w:r>
    </w:p>
    <w:p w14:paraId="41BECFBD" w14:textId="77777777" w:rsidR="00E46540" w:rsidRDefault="00E46540">
      <w:pPr>
        <w:pStyle w:val="BodyText"/>
      </w:pPr>
    </w:p>
    <w:p w14:paraId="503465DE" w14:textId="77777777" w:rsidR="00E46540" w:rsidRDefault="00E46540">
      <w:pPr>
        <w:pStyle w:val="BodyText"/>
        <w:spacing w:before="103"/>
      </w:pPr>
    </w:p>
    <w:p w14:paraId="0534E3A6" w14:textId="77777777" w:rsidR="00E46540" w:rsidRDefault="00000000">
      <w:pPr>
        <w:pStyle w:val="BodyText"/>
        <w:ind w:left="100"/>
      </w:pPr>
      <w:r>
        <w:t>Table</w:t>
      </w:r>
      <w:r>
        <w:rPr>
          <w:spacing w:val="-4"/>
        </w:rPr>
        <w:t xml:space="preserve"> </w:t>
      </w:r>
      <w:r>
        <w:t>6</w:t>
      </w:r>
      <w:r>
        <w:rPr>
          <w:spacing w:val="-4"/>
        </w:rPr>
        <w:t xml:space="preserve"> </w:t>
      </w:r>
      <w:r>
        <w:t>-</w:t>
      </w:r>
      <w:r>
        <w:rPr>
          <w:spacing w:val="-4"/>
        </w:rPr>
        <w:t xml:space="preserve"> </w:t>
      </w:r>
      <w:r>
        <w:t>Post</w:t>
      </w:r>
      <w:r>
        <w:rPr>
          <w:spacing w:val="-4"/>
        </w:rPr>
        <w:t xml:space="preserve"> </w:t>
      </w:r>
      <w:r>
        <w:t>2010</w:t>
      </w:r>
      <w:r>
        <w:rPr>
          <w:spacing w:val="-4"/>
        </w:rPr>
        <w:t xml:space="preserve"> </w:t>
      </w:r>
      <w:r>
        <w:t>Start:</w:t>
      </w:r>
      <w:r>
        <w:rPr>
          <w:spacing w:val="-5"/>
        </w:rPr>
        <w:t xml:space="preserve"> </w:t>
      </w:r>
      <w:r>
        <w:t>Excess</w:t>
      </w:r>
      <w:r>
        <w:rPr>
          <w:spacing w:val="-3"/>
        </w:rPr>
        <w:t xml:space="preserve"> </w:t>
      </w:r>
      <w:r>
        <w:rPr>
          <w:spacing w:val="-2"/>
        </w:rPr>
        <w:t>Returns</w:t>
      </w:r>
    </w:p>
    <w:p w14:paraId="590DFD4B" w14:textId="77777777" w:rsidR="00E46540" w:rsidRDefault="00000000">
      <w:pPr>
        <w:pStyle w:val="BodyText"/>
        <w:spacing w:before="8"/>
        <w:rPr>
          <w:sz w:val="10"/>
        </w:rPr>
      </w:pPr>
      <w:r>
        <w:rPr>
          <w:noProof/>
        </w:rPr>
        <w:drawing>
          <wp:anchor distT="0" distB="0" distL="0" distR="0" simplePos="0" relativeHeight="487592960" behindDoc="1" locked="0" layoutInCell="1" allowOverlap="1" wp14:anchorId="71B4E9A4" wp14:editId="44743256">
            <wp:simplePos x="0" y="0"/>
            <wp:positionH relativeFrom="page">
              <wp:posOffset>987819</wp:posOffset>
            </wp:positionH>
            <wp:positionV relativeFrom="paragraph">
              <wp:posOffset>93344</wp:posOffset>
            </wp:positionV>
            <wp:extent cx="5727505" cy="352044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5727505" cy="3520440"/>
                    </a:xfrm>
                    <a:prstGeom prst="rect">
                      <a:avLst/>
                    </a:prstGeom>
                  </pic:spPr>
                </pic:pic>
              </a:graphicData>
            </a:graphic>
          </wp:anchor>
        </w:drawing>
      </w:r>
    </w:p>
    <w:p w14:paraId="08BB039C" w14:textId="77777777" w:rsidR="00E46540" w:rsidRDefault="00E46540">
      <w:pPr>
        <w:rPr>
          <w:sz w:val="10"/>
        </w:rPr>
        <w:sectPr w:rsidR="00E46540">
          <w:pgSz w:w="11920" w:h="16840"/>
          <w:pgMar w:top="1380" w:right="1080" w:bottom="280" w:left="1340" w:header="720" w:footer="720" w:gutter="0"/>
          <w:cols w:space="720"/>
        </w:sectPr>
      </w:pPr>
    </w:p>
    <w:p w14:paraId="09863797" w14:textId="77777777" w:rsidR="00E46540" w:rsidRDefault="00000000">
      <w:pPr>
        <w:pStyle w:val="ListParagraph"/>
        <w:numPr>
          <w:ilvl w:val="0"/>
          <w:numId w:val="6"/>
        </w:numPr>
        <w:tabs>
          <w:tab w:val="left" w:pos="355"/>
        </w:tabs>
        <w:spacing w:before="77"/>
        <w:ind w:right="608" w:firstLine="0"/>
        <w:rPr>
          <w:rFonts w:ascii="Play"/>
          <w:sz w:val="24"/>
        </w:rPr>
      </w:pPr>
      <w:r>
        <w:rPr>
          <w:rFonts w:ascii="Play"/>
          <w:color w:val="0E4661"/>
          <w:sz w:val="24"/>
        </w:rPr>
        <w:lastRenderedPageBreak/>
        <w:t>Testing</w:t>
      </w:r>
      <w:r>
        <w:rPr>
          <w:rFonts w:ascii="Play"/>
          <w:color w:val="0E4661"/>
          <w:spacing w:val="-5"/>
          <w:sz w:val="24"/>
        </w:rPr>
        <w:t xml:space="preserve"> </w:t>
      </w:r>
      <w:r>
        <w:rPr>
          <w:rFonts w:ascii="Play"/>
          <w:color w:val="0E4661"/>
          <w:sz w:val="24"/>
        </w:rPr>
        <w:t>of</w:t>
      </w:r>
      <w:r>
        <w:rPr>
          <w:rFonts w:ascii="Play"/>
          <w:color w:val="0E4661"/>
          <w:spacing w:val="-5"/>
          <w:sz w:val="24"/>
        </w:rPr>
        <w:t xml:space="preserve"> </w:t>
      </w:r>
      <w:r>
        <w:rPr>
          <w:rFonts w:ascii="Play"/>
          <w:color w:val="0E4661"/>
          <w:sz w:val="24"/>
        </w:rPr>
        <w:t>monthly</w:t>
      </w:r>
      <w:r>
        <w:rPr>
          <w:rFonts w:ascii="Play"/>
          <w:color w:val="0E4661"/>
          <w:spacing w:val="-5"/>
          <w:sz w:val="24"/>
        </w:rPr>
        <w:t xml:space="preserve"> </w:t>
      </w:r>
      <w:r>
        <w:rPr>
          <w:rFonts w:ascii="Play"/>
          <w:color w:val="0E4661"/>
          <w:sz w:val="24"/>
        </w:rPr>
        <w:t>excess</w:t>
      </w:r>
      <w:r>
        <w:rPr>
          <w:rFonts w:ascii="Play"/>
          <w:color w:val="0E4661"/>
          <w:spacing w:val="-5"/>
          <w:sz w:val="24"/>
        </w:rPr>
        <w:t xml:space="preserve"> </w:t>
      </w:r>
      <w:r>
        <w:rPr>
          <w:rFonts w:ascii="Play"/>
          <w:color w:val="0E4661"/>
          <w:sz w:val="24"/>
        </w:rPr>
        <w:t>returns</w:t>
      </w:r>
      <w:r>
        <w:rPr>
          <w:rFonts w:ascii="Play"/>
          <w:color w:val="0E4661"/>
          <w:spacing w:val="-5"/>
          <w:sz w:val="24"/>
        </w:rPr>
        <w:t xml:space="preserve"> </w:t>
      </w:r>
      <w:r>
        <w:rPr>
          <w:rFonts w:ascii="Play"/>
          <w:color w:val="0E4661"/>
          <w:sz w:val="24"/>
        </w:rPr>
        <w:t>over</w:t>
      </w:r>
      <w:r>
        <w:rPr>
          <w:rFonts w:ascii="Play"/>
          <w:color w:val="0E4661"/>
          <w:spacing w:val="-5"/>
          <w:sz w:val="24"/>
        </w:rPr>
        <w:t xml:space="preserve"> </w:t>
      </w:r>
      <w:r>
        <w:rPr>
          <w:rFonts w:ascii="Play"/>
          <w:color w:val="0E4661"/>
          <w:sz w:val="24"/>
        </w:rPr>
        <w:t>market</w:t>
      </w:r>
      <w:r>
        <w:rPr>
          <w:rFonts w:ascii="Play"/>
          <w:color w:val="0E4661"/>
          <w:spacing w:val="-5"/>
          <w:sz w:val="24"/>
        </w:rPr>
        <w:t xml:space="preserve"> </w:t>
      </w:r>
      <w:r>
        <w:rPr>
          <w:rFonts w:ascii="Play"/>
          <w:color w:val="0E4661"/>
          <w:sz w:val="24"/>
        </w:rPr>
        <w:t>returns</w:t>
      </w:r>
      <w:r>
        <w:rPr>
          <w:rFonts w:ascii="Play"/>
          <w:color w:val="0E4661"/>
          <w:spacing w:val="-5"/>
          <w:sz w:val="24"/>
        </w:rPr>
        <w:t xml:space="preserve"> </w:t>
      </w:r>
      <w:r>
        <w:rPr>
          <w:rFonts w:ascii="Play"/>
          <w:color w:val="0E4661"/>
          <w:sz w:val="24"/>
        </w:rPr>
        <w:t>across</w:t>
      </w:r>
      <w:r>
        <w:rPr>
          <w:rFonts w:ascii="Play"/>
          <w:color w:val="0E4661"/>
          <w:spacing w:val="-5"/>
          <w:sz w:val="24"/>
        </w:rPr>
        <w:t xml:space="preserve"> </w:t>
      </w:r>
      <w:r>
        <w:rPr>
          <w:rFonts w:ascii="Play"/>
          <w:color w:val="0E4661"/>
          <w:sz w:val="24"/>
        </w:rPr>
        <w:t>different</w:t>
      </w:r>
      <w:r>
        <w:rPr>
          <w:rFonts w:ascii="Play"/>
          <w:color w:val="0E4661"/>
          <w:spacing w:val="-5"/>
          <w:sz w:val="24"/>
        </w:rPr>
        <w:t xml:space="preserve"> </w:t>
      </w:r>
      <w:r>
        <w:rPr>
          <w:rFonts w:ascii="Play"/>
          <w:color w:val="0E4661"/>
          <w:sz w:val="24"/>
        </w:rPr>
        <w:t>markets based on liquidity and approach 1</w:t>
      </w:r>
    </w:p>
    <w:p w14:paraId="7D0F4D01" w14:textId="77777777" w:rsidR="00E46540" w:rsidRDefault="00E46540">
      <w:pPr>
        <w:pStyle w:val="BodyText"/>
        <w:spacing w:before="16"/>
        <w:rPr>
          <w:rFonts w:ascii="Play"/>
        </w:rPr>
      </w:pPr>
    </w:p>
    <w:p w14:paraId="4F0A258F" w14:textId="77777777" w:rsidR="00E46540" w:rsidRDefault="00000000">
      <w:pPr>
        <w:pStyle w:val="BodyText"/>
        <w:ind w:left="100"/>
      </w:pPr>
      <w:r>
        <w:rPr>
          <w:spacing w:val="-2"/>
        </w:rPr>
        <w:t>Analysis</w:t>
      </w:r>
    </w:p>
    <w:p w14:paraId="534FC513" w14:textId="77777777" w:rsidR="00E46540" w:rsidRDefault="00E46540">
      <w:pPr>
        <w:pStyle w:val="BodyText"/>
        <w:spacing w:before="24"/>
      </w:pPr>
    </w:p>
    <w:p w14:paraId="364859D9" w14:textId="77777777" w:rsidR="00E46540" w:rsidRDefault="00000000">
      <w:pPr>
        <w:pStyle w:val="ListParagraph"/>
        <w:numPr>
          <w:ilvl w:val="0"/>
          <w:numId w:val="2"/>
        </w:numPr>
        <w:tabs>
          <w:tab w:val="left" w:pos="820"/>
        </w:tabs>
        <w:spacing w:line="249" w:lineRule="auto"/>
        <w:ind w:right="379"/>
        <w:rPr>
          <w:sz w:val="24"/>
        </w:rPr>
      </w:pPr>
      <w:r>
        <w:rPr>
          <w:sz w:val="24"/>
        </w:rPr>
        <w:t>There are studies that say the existence of PEAD more prevalent in low liquidity firms in comparison to high liquidity firms, which results in higher transaction costs</w:t>
      </w:r>
      <w:r>
        <w:rPr>
          <w:spacing w:val="-3"/>
          <w:sz w:val="24"/>
        </w:rPr>
        <w:t xml:space="preserve"> </w:t>
      </w:r>
      <w:r>
        <w:rPr>
          <w:sz w:val="24"/>
        </w:rPr>
        <w:t>and</w:t>
      </w:r>
      <w:r>
        <w:rPr>
          <w:spacing w:val="-3"/>
          <w:sz w:val="24"/>
        </w:rPr>
        <w:t xml:space="preserve"> </w:t>
      </w:r>
      <w:r>
        <w:rPr>
          <w:sz w:val="24"/>
        </w:rPr>
        <w:t>wiping</w:t>
      </w:r>
      <w:r>
        <w:rPr>
          <w:spacing w:val="-3"/>
          <w:sz w:val="24"/>
        </w:rPr>
        <w:t xml:space="preserve"> </w:t>
      </w:r>
      <w:r>
        <w:rPr>
          <w:sz w:val="24"/>
        </w:rPr>
        <w:t>out</w:t>
      </w:r>
      <w:r>
        <w:rPr>
          <w:spacing w:val="-3"/>
          <w:sz w:val="24"/>
        </w:rPr>
        <w:t xml:space="preserve"> </w:t>
      </w:r>
      <w:r>
        <w:rPr>
          <w:sz w:val="24"/>
        </w:rPr>
        <w:t>actual</w:t>
      </w:r>
      <w:r>
        <w:rPr>
          <w:spacing w:val="-3"/>
          <w:sz w:val="24"/>
        </w:rPr>
        <w:t xml:space="preserve"> </w:t>
      </w:r>
      <w:r>
        <w:rPr>
          <w:sz w:val="24"/>
        </w:rPr>
        <w:t>PEAD</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case</w:t>
      </w:r>
      <w:r>
        <w:rPr>
          <w:spacing w:val="-3"/>
          <w:sz w:val="24"/>
        </w:rPr>
        <w:t xml:space="preserve"> </w:t>
      </w:r>
      <w:r>
        <w:rPr>
          <w:sz w:val="24"/>
        </w:rPr>
        <w:t>of</w:t>
      </w:r>
      <w:r>
        <w:rPr>
          <w:spacing w:val="-3"/>
          <w:sz w:val="24"/>
        </w:rPr>
        <w:t xml:space="preserve"> </w:t>
      </w:r>
      <w:r>
        <w:rPr>
          <w:sz w:val="24"/>
        </w:rPr>
        <w:t>low</w:t>
      </w:r>
      <w:r>
        <w:rPr>
          <w:spacing w:val="-3"/>
          <w:sz w:val="24"/>
        </w:rPr>
        <w:t xml:space="preserve"> </w:t>
      </w:r>
      <w:r>
        <w:rPr>
          <w:sz w:val="24"/>
        </w:rPr>
        <w:t>liquidity</w:t>
      </w:r>
      <w:r>
        <w:rPr>
          <w:spacing w:val="-3"/>
          <w:sz w:val="24"/>
        </w:rPr>
        <w:t xml:space="preserve"> </w:t>
      </w:r>
      <w:r>
        <w:rPr>
          <w:sz w:val="24"/>
        </w:rPr>
        <w:t>firms. Our test further approves the above results, shown in the below table:</w:t>
      </w:r>
    </w:p>
    <w:p w14:paraId="10AB9B8C" w14:textId="77777777" w:rsidR="00E46540" w:rsidRDefault="00000000">
      <w:pPr>
        <w:pStyle w:val="BodyText"/>
        <w:spacing w:before="15"/>
        <w:rPr>
          <w:sz w:val="20"/>
        </w:rPr>
      </w:pPr>
      <w:r>
        <w:rPr>
          <w:noProof/>
        </w:rPr>
        <w:drawing>
          <wp:anchor distT="0" distB="0" distL="0" distR="0" simplePos="0" relativeHeight="487593472" behindDoc="1" locked="0" layoutInCell="1" allowOverlap="1" wp14:anchorId="38BBED87" wp14:editId="1C94172E">
            <wp:simplePos x="0" y="0"/>
            <wp:positionH relativeFrom="page">
              <wp:posOffset>1504950</wp:posOffset>
            </wp:positionH>
            <wp:positionV relativeFrom="paragraph">
              <wp:posOffset>170805</wp:posOffset>
            </wp:positionV>
            <wp:extent cx="3467100" cy="9334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3467100" cy="933450"/>
                    </a:xfrm>
                    <a:prstGeom prst="rect">
                      <a:avLst/>
                    </a:prstGeom>
                  </pic:spPr>
                </pic:pic>
              </a:graphicData>
            </a:graphic>
          </wp:anchor>
        </w:drawing>
      </w:r>
    </w:p>
    <w:p w14:paraId="227B08CD" w14:textId="77777777" w:rsidR="00E46540" w:rsidRDefault="00E46540">
      <w:pPr>
        <w:pStyle w:val="BodyText"/>
        <w:spacing w:before="224"/>
      </w:pPr>
    </w:p>
    <w:p w14:paraId="650D6A20" w14:textId="77777777" w:rsidR="00E46540" w:rsidRDefault="00000000">
      <w:pPr>
        <w:pStyle w:val="ListParagraph"/>
        <w:numPr>
          <w:ilvl w:val="0"/>
          <w:numId w:val="2"/>
        </w:numPr>
        <w:tabs>
          <w:tab w:val="left" w:pos="820"/>
        </w:tabs>
        <w:spacing w:before="1" w:line="249" w:lineRule="auto"/>
        <w:ind w:right="491"/>
        <w:rPr>
          <w:sz w:val="24"/>
        </w:rPr>
      </w:pPr>
      <w:r>
        <w:rPr>
          <w:sz w:val="24"/>
        </w:rPr>
        <w:t>Even</w:t>
      </w:r>
      <w:r>
        <w:rPr>
          <w:spacing w:val="-4"/>
          <w:sz w:val="24"/>
        </w:rPr>
        <w:t xml:space="preserve"> </w:t>
      </w:r>
      <w:r>
        <w:rPr>
          <w:sz w:val="24"/>
        </w:rPr>
        <w:t>not</w:t>
      </w:r>
      <w:r>
        <w:rPr>
          <w:spacing w:val="-4"/>
          <w:sz w:val="24"/>
        </w:rPr>
        <w:t xml:space="preserve"> </w:t>
      </w:r>
      <w:r>
        <w:rPr>
          <w:sz w:val="24"/>
        </w:rPr>
        <w:t>the</w:t>
      </w:r>
      <w:r>
        <w:rPr>
          <w:spacing w:val="-4"/>
          <w:sz w:val="24"/>
        </w:rPr>
        <w:t xml:space="preserve"> </w:t>
      </w:r>
      <w:r>
        <w:rPr>
          <w:sz w:val="24"/>
        </w:rPr>
        <w:t>returns</w:t>
      </w:r>
      <w:r>
        <w:rPr>
          <w:spacing w:val="-4"/>
          <w:sz w:val="24"/>
        </w:rPr>
        <w:t xml:space="preserve"> </w:t>
      </w:r>
      <w:r>
        <w:rPr>
          <w:sz w:val="24"/>
        </w:rPr>
        <w:t>but</w:t>
      </w:r>
      <w:r>
        <w:rPr>
          <w:spacing w:val="-4"/>
          <w:sz w:val="24"/>
        </w:rPr>
        <w:t xml:space="preserve"> </w:t>
      </w:r>
      <w:r>
        <w:rPr>
          <w:sz w:val="24"/>
        </w:rPr>
        <w:t>also</w:t>
      </w:r>
      <w:r>
        <w:rPr>
          <w:spacing w:val="-4"/>
          <w:sz w:val="24"/>
        </w:rPr>
        <w:t xml:space="preserve"> </w:t>
      </w:r>
      <w:r>
        <w:rPr>
          <w:sz w:val="24"/>
        </w:rPr>
        <w:t>the</w:t>
      </w:r>
      <w:r>
        <w:rPr>
          <w:spacing w:val="-4"/>
          <w:sz w:val="24"/>
        </w:rPr>
        <w:t xml:space="preserve"> </w:t>
      </w:r>
      <w:r>
        <w:rPr>
          <w:sz w:val="24"/>
        </w:rPr>
        <w:t>volatility</w:t>
      </w:r>
      <w:r>
        <w:rPr>
          <w:spacing w:val="-4"/>
          <w:sz w:val="24"/>
        </w:rPr>
        <w:t xml:space="preserve"> </w:t>
      </w:r>
      <w:r>
        <w:rPr>
          <w:sz w:val="24"/>
        </w:rPr>
        <w:t>across</w:t>
      </w:r>
      <w:r>
        <w:rPr>
          <w:spacing w:val="-4"/>
          <w:sz w:val="24"/>
        </w:rPr>
        <w:t xml:space="preserve"> </w:t>
      </w:r>
      <w:r>
        <w:rPr>
          <w:sz w:val="24"/>
        </w:rPr>
        <w:t>different</w:t>
      </w:r>
      <w:r>
        <w:rPr>
          <w:spacing w:val="-4"/>
          <w:sz w:val="24"/>
        </w:rPr>
        <w:t xml:space="preserve"> </w:t>
      </w:r>
      <w:r>
        <w:rPr>
          <w:sz w:val="24"/>
        </w:rPr>
        <w:t>markets</w:t>
      </w:r>
      <w:r>
        <w:rPr>
          <w:spacing w:val="-5"/>
          <w:sz w:val="24"/>
        </w:rPr>
        <w:t xml:space="preserve"> </w:t>
      </w:r>
      <w:r>
        <w:rPr>
          <w:sz w:val="24"/>
        </w:rPr>
        <w:t>decreases from low liquid firms to high liquid firms.</w:t>
      </w:r>
    </w:p>
    <w:p w14:paraId="4EAD3CAB" w14:textId="091AAE63" w:rsidR="00E46540" w:rsidRDefault="006E29B7" w:rsidP="0062352D">
      <w:pPr>
        <w:pStyle w:val="BodyText"/>
        <w:spacing w:before="5"/>
        <w:ind w:left="720"/>
        <w:rPr>
          <w:sz w:val="18"/>
        </w:rPr>
      </w:pPr>
      <w:r>
        <w:rPr>
          <w:noProof/>
        </w:rPr>
        <mc:AlternateContent>
          <mc:Choice Requires="wps">
            <w:drawing>
              <wp:anchor distT="0" distB="0" distL="114300" distR="114300" simplePos="0" relativeHeight="487599616" behindDoc="0" locked="0" layoutInCell="1" allowOverlap="1" wp14:anchorId="5C710D00" wp14:editId="1C9E2327">
                <wp:simplePos x="0" y="0"/>
                <wp:positionH relativeFrom="column">
                  <wp:posOffset>4038341</wp:posOffset>
                </wp:positionH>
                <wp:positionV relativeFrom="paragraph">
                  <wp:posOffset>1695774</wp:posOffset>
                </wp:positionV>
                <wp:extent cx="737118" cy="242596"/>
                <wp:effectExtent l="0" t="0" r="17145" b="11430"/>
                <wp:wrapNone/>
                <wp:docPr id="1420307310" name="Text Box 1"/>
                <wp:cNvGraphicFramePr/>
                <a:graphic xmlns:a="http://schemas.openxmlformats.org/drawingml/2006/main">
                  <a:graphicData uri="http://schemas.microsoft.com/office/word/2010/wordprocessingShape">
                    <wps:wsp>
                      <wps:cNvSpPr txBox="1"/>
                      <wps:spPr>
                        <a:xfrm>
                          <a:off x="0" y="0"/>
                          <a:ext cx="737118" cy="242596"/>
                        </a:xfrm>
                        <a:prstGeom prst="rect">
                          <a:avLst/>
                        </a:prstGeom>
                        <a:solidFill>
                          <a:schemeClr val="lt1"/>
                        </a:solidFill>
                        <a:ln w="6350">
                          <a:solidFill>
                            <a:prstClr val="black"/>
                          </a:solidFill>
                        </a:ln>
                      </wps:spPr>
                      <wps:txbx>
                        <w:txbxContent>
                          <w:p w14:paraId="3F0C82C2" w14:textId="77777777" w:rsidR="006E29B7" w:rsidRDefault="006E29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C710D00" id="_x0000_t202" coordsize="21600,21600" o:spt="202" path="m,l,21600r21600,l21600,xe">
                <v:stroke joinstyle="miter"/>
                <v:path gradientshapeok="t" o:connecttype="rect"/>
              </v:shapetype>
              <v:shape id="Text Box 1" o:spid="_x0000_s1026" type="#_x0000_t202" style="position:absolute;left:0;text-align:left;margin-left:318pt;margin-top:133.55pt;width:58.05pt;height:19.1pt;z-index:48759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wd3NwIAAHsEAAAOAAAAZHJzL2Uyb0RvYy54bWysVE1v2zAMvQ/YfxB0XxynSboacYosRYYB&#13;&#10;QVsgHXpWZCk2JouapMTOfv0o2flot9Owi0yJ1BP5+OjZfVsrchDWVaBzmg6GlAjNoaj0LqffX1af&#13;&#10;PlPiPNMFU6BFTo/C0fv5xw+zxmRiBCWoQliCINpljclp6b3JksTxUtTMDcAIjU4JtmYet3aXFJY1&#13;&#10;iF6rZDQcTpMGbGEscOEcnj50TjqP+FIK7p+kdMITlVPMzcfVxnUb1mQ+Y9nOMlNWvE+D/UMWNas0&#13;&#10;PnqGemCekb2t/oCqK27BgfQDDnUCUlZcxBqwmnT4rppNyYyItSA5zpxpcv8Plj8eNubZEt9+gRYb&#13;&#10;GAhpjMscHoZ6Wmnr8MVMCfqRwuOZNtF6wvHw9uY2TbHPHF2j8WhyNw0oyeWysc5/FVCTYOTUYlci&#13;&#10;Weywdr4LPYWEtxyoqlhVSsVNUIJYKksODHuofEwRwd9EKU2anE5vJsMI/MYXoM/3t4rxH316V1GI&#13;&#10;pzTmfCk9WL7dtj0fWyiOSJOFTkHO8FWFuGvm/DOzKBlkBsfAP+EiFWAy0FuUlGB//e08xGMn0UtJ&#13;&#10;gxLMqfu5Z1ZQor5p7PFdOh4HzcbNeHI7wo299myvPXpfLwEZSnHgDI9miPfqZEoL9StOyyK8ii6m&#13;&#10;Ob6dU38yl74bDJw2LhaLGIQqNcyv9cbwAB06Evh8aV+ZNX0/PQrhEU5iZdm7tnax4aaGxd6DrGLP&#13;&#10;A8Edqz3vqPComn4awwhd72PU5Z8x/w0AAP//AwBQSwMEFAAGAAgAAAAhAMPIyI7kAAAAEAEAAA8A&#13;&#10;AABkcnMvZG93bnJldi54bWxMj09PwzAMxe9IfIfISNxYulbrStd04s/gshMDcfaaLIlokqrJuvLt&#13;&#10;MSe4WLZsv/d+zXZ2PZvUGG3wApaLDJjyXZDWawEf7y93FbCY0Evsg1cCvlWEbXt91WAtw8W/qemQ&#13;&#10;NCMRH2sUYFIaas5jZ5TDuAiD8rQ7hdFhonHUXI54IXHX8zzLSu7QenIwOKgno7qvw9kJ2D3qe91V&#13;&#10;OJpdJa2d5s/TXr8KcXszP2+oPGyAJTWnvw/4ZaD80FKwYzh7GVkvoCxKAkoC8nK9BEYX61VOzVFA&#13;&#10;ka0K4G3D/4O0PwAAAP//AwBQSwECLQAUAAYACAAAACEAtoM4kv4AAADhAQAAEwAAAAAAAAAAAAAA&#13;&#10;AAAAAAAAW0NvbnRlbnRfVHlwZXNdLnhtbFBLAQItABQABgAIAAAAIQA4/SH/1gAAAJQBAAALAAAA&#13;&#10;AAAAAAAAAAAAAC8BAABfcmVscy8ucmVsc1BLAQItABQABgAIAAAAIQDsdwd3NwIAAHsEAAAOAAAA&#13;&#10;AAAAAAAAAAAAAC4CAABkcnMvZTJvRG9jLnhtbFBLAQItABQABgAIAAAAIQDDyMiO5AAAABABAAAP&#13;&#10;AAAAAAAAAAAAAAAAAJEEAABkcnMvZG93bnJldi54bWxQSwUGAAAAAAQABADzAAAAogUAAAAA&#13;&#10;" fillcolor="white [3201]" strokeweight=".5pt">
                <v:textbox>
                  <w:txbxContent>
                    <w:p w14:paraId="3F0C82C2" w14:textId="77777777" w:rsidR="006E29B7" w:rsidRDefault="006E29B7"/>
                  </w:txbxContent>
                </v:textbox>
              </v:shape>
            </w:pict>
          </mc:Fallback>
        </mc:AlternateContent>
      </w:r>
      <w:r w:rsidR="0062352D">
        <w:rPr>
          <w:sz w:val="18"/>
        </w:rPr>
        <w:t xml:space="preserve">     </w:t>
      </w:r>
      <w:r w:rsidR="0062352D" w:rsidRPr="0062352D">
        <w:rPr>
          <w:sz w:val="18"/>
        </w:rPr>
        <w:drawing>
          <wp:inline distT="0" distB="0" distL="0" distR="0" wp14:anchorId="5FA0C79B" wp14:editId="70B2C42B">
            <wp:extent cx="3505200" cy="1130300"/>
            <wp:effectExtent l="0" t="0" r="0" b="0"/>
            <wp:docPr id="595982002" name="Picture 1" descr="A table with numbers and a number of marke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2002" name="Picture 1" descr="A table with numbers and a number of markets&#10;&#10;Description automatically generated with medium confidence"/>
                    <pic:cNvPicPr/>
                  </pic:nvPicPr>
                  <pic:blipFill>
                    <a:blip r:embed="rId20"/>
                    <a:stretch>
                      <a:fillRect/>
                    </a:stretch>
                  </pic:blipFill>
                  <pic:spPr>
                    <a:xfrm>
                      <a:off x="0" y="0"/>
                      <a:ext cx="3505200" cy="1130300"/>
                    </a:xfrm>
                    <a:prstGeom prst="rect">
                      <a:avLst/>
                    </a:prstGeom>
                  </pic:spPr>
                </pic:pic>
              </a:graphicData>
            </a:graphic>
          </wp:inline>
        </w:drawing>
      </w:r>
    </w:p>
    <w:p w14:paraId="66FD4D4D" w14:textId="4E4EA9A2" w:rsidR="00E46540" w:rsidRDefault="00E46540">
      <w:pPr>
        <w:rPr>
          <w:sz w:val="18"/>
        </w:rPr>
        <w:sectPr w:rsidR="00E46540">
          <w:pgSz w:w="11920" w:h="16840"/>
          <w:pgMar w:top="1640" w:right="1080" w:bottom="280" w:left="1340" w:header="720" w:footer="720" w:gutter="0"/>
          <w:cols w:space="720"/>
        </w:sectPr>
      </w:pPr>
    </w:p>
    <w:p w14:paraId="1E8B735E" w14:textId="77777777" w:rsidR="00E46540" w:rsidRDefault="00000000">
      <w:pPr>
        <w:pStyle w:val="ListParagraph"/>
        <w:numPr>
          <w:ilvl w:val="1"/>
          <w:numId w:val="6"/>
        </w:numPr>
        <w:tabs>
          <w:tab w:val="left" w:pos="495"/>
        </w:tabs>
        <w:spacing w:before="80"/>
        <w:ind w:hanging="395"/>
        <w:rPr>
          <w:rFonts w:ascii="Play"/>
          <w:sz w:val="24"/>
        </w:rPr>
      </w:pPr>
      <w:r>
        <w:rPr>
          <w:rFonts w:ascii="Play"/>
          <w:color w:val="0E4661"/>
          <w:sz w:val="24"/>
        </w:rPr>
        <w:lastRenderedPageBreak/>
        <w:t>High</w:t>
      </w:r>
      <w:r>
        <w:rPr>
          <w:rFonts w:ascii="Play"/>
          <w:color w:val="0E4661"/>
          <w:spacing w:val="-2"/>
          <w:sz w:val="24"/>
        </w:rPr>
        <w:t xml:space="preserve"> Liquidity</w:t>
      </w:r>
    </w:p>
    <w:p w14:paraId="66D5A24E" w14:textId="77777777" w:rsidR="00E46540" w:rsidRDefault="00E46540">
      <w:pPr>
        <w:pStyle w:val="BodyText"/>
        <w:spacing w:before="95"/>
        <w:rPr>
          <w:rFonts w:ascii="Play"/>
        </w:rPr>
      </w:pPr>
    </w:p>
    <w:p w14:paraId="2CC07D47" w14:textId="77777777" w:rsidR="00E46540" w:rsidRDefault="00000000">
      <w:pPr>
        <w:pStyle w:val="BodyText"/>
        <w:ind w:left="100"/>
      </w:pPr>
      <w:r>
        <w:t>Table</w:t>
      </w:r>
      <w:r>
        <w:rPr>
          <w:spacing w:val="-9"/>
        </w:rPr>
        <w:t xml:space="preserve"> </w:t>
      </w:r>
      <w:r>
        <w:t>7:</w:t>
      </w:r>
      <w:r>
        <w:rPr>
          <w:spacing w:val="-9"/>
        </w:rPr>
        <w:t xml:space="preserve"> </w:t>
      </w:r>
      <w:r>
        <w:t>Excess</w:t>
      </w:r>
      <w:r>
        <w:rPr>
          <w:spacing w:val="-9"/>
        </w:rPr>
        <w:t xml:space="preserve"> </w:t>
      </w:r>
      <w:r>
        <w:rPr>
          <w:spacing w:val="-2"/>
        </w:rPr>
        <w:t>Returns</w:t>
      </w:r>
    </w:p>
    <w:p w14:paraId="6F92D8B1" w14:textId="77777777" w:rsidR="00E46540" w:rsidRDefault="00000000">
      <w:pPr>
        <w:pStyle w:val="BodyText"/>
        <w:spacing w:before="4"/>
        <w:rPr>
          <w:sz w:val="11"/>
        </w:rPr>
      </w:pPr>
      <w:r>
        <w:rPr>
          <w:noProof/>
        </w:rPr>
        <w:drawing>
          <wp:anchor distT="0" distB="0" distL="0" distR="0" simplePos="0" relativeHeight="487594496" behindDoc="1" locked="0" layoutInCell="1" allowOverlap="1" wp14:anchorId="2ADDC394" wp14:editId="18A4C967">
            <wp:simplePos x="0" y="0"/>
            <wp:positionH relativeFrom="page">
              <wp:posOffset>1017499</wp:posOffset>
            </wp:positionH>
            <wp:positionV relativeFrom="paragraph">
              <wp:posOffset>98433</wp:posOffset>
            </wp:positionV>
            <wp:extent cx="5590644" cy="3705796"/>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590644" cy="3705796"/>
                    </a:xfrm>
                    <a:prstGeom prst="rect">
                      <a:avLst/>
                    </a:prstGeom>
                  </pic:spPr>
                </pic:pic>
              </a:graphicData>
            </a:graphic>
          </wp:anchor>
        </w:drawing>
      </w:r>
    </w:p>
    <w:p w14:paraId="6F8FFE93" w14:textId="77777777" w:rsidR="00E46540" w:rsidRDefault="00000000">
      <w:pPr>
        <w:pStyle w:val="BodyText"/>
        <w:spacing w:before="169"/>
        <w:ind w:left="100"/>
      </w:pPr>
      <w:r>
        <w:t>Table</w:t>
      </w:r>
      <w:r>
        <w:rPr>
          <w:spacing w:val="-9"/>
        </w:rPr>
        <w:t xml:space="preserve"> </w:t>
      </w:r>
      <w:r>
        <w:t>8:</w:t>
      </w:r>
      <w:r>
        <w:rPr>
          <w:spacing w:val="-9"/>
        </w:rPr>
        <w:t xml:space="preserve"> </w:t>
      </w:r>
      <w:r>
        <w:t>Sharpe</w:t>
      </w:r>
      <w:r>
        <w:rPr>
          <w:spacing w:val="-9"/>
        </w:rPr>
        <w:t xml:space="preserve"> </w:t>
      </w:r>
      <w:r>
        <w:rPr>
          <w:spacing w:val="-2"/>
        </w:rPr>
        <w:t>Ratio</w:t>
      </w:r>
    </w:p>
    <w:p w14:paraId="02264C69" w14:textId="77777777" w:rsidR="00E46540" w:rsidRDefault="00000000">
      <w:pPr>
        <w:pStyle w:val="BodyText"/>
        <w:spacing w:before="7"/>
        <w:rPr>
          <w:sz w:val="8"/>
        </w:rPr>
      </w:pPr>
      <w:r>
        <w:rPr>
          <w:noProof/>
        </w:rPr>
        <w:drawing>
          <wp:anchor distT="0" distB="0" distL="0" distR="0" simplePos="0" relativeHeight="487595008" behindDoc="1" locked="0" layoutInCell="1" allowOverlap="1" wp14:anchorId="04CF3695" wp14:editId="1C6DB485">
            <wp:simplePos x="0" y="0"/>
            <wp:positionH relativeFrom="page">
              <wp:posOffset>933450</wp:posOffset>
            </wp:positionH>
            <wp:positionV relativeFrom="paragraph">
              <wp:posOffset>78375</wp:posOffset>
            </wp:positionV>
            <wp:extent cx="5681665" cy="3500818"/>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5681665" cy="3500818"/>
                    </a:xfrm>
                    <a:prstGeom prst="rect">
                      <a:avLst/>
                    </a:prstGeom>
                  </pic:spPr>
                </pic:pic>
              </a:graphicData>
            </a:graphic>
          </wp:anchor>
        </w:drawing>
      </w:r>
    </w:p>
    <w:p w14:paraId="124E0721" w14:textId="77777777" w:rsidR="00E46540" w:rsidRDefault="00E46540">
      <w:pPr>
        <w:rPr>
          <w:sz w:val="8"/>
        </w:rPr>
        <w:sectPr w:rsidR="00E46540">
          <w:pgSz w:w="11920" w:h="16840"/>
          <w:pgMar w:top="1360" w:right="1080" w:bottom="280" w:left="1340" w:header="720" w:footer="720" w:gutter="0"/>
          <w:cols w:space="720"/>
        </w:sectPr>
      </w:pPr>
    </w:p>
    <w:p w14:paraId="56742C32" w14:textId="77777777" w:rsidR="00E46540" w:rsidRDefault="00000000">
      <w:pPr>
        <w:pStyle w:val="ListParagraph"/>
        <w:numPr>
          <w:ilvl w:val="1"/>
          <w:numId w:val="6"/>
        </w:numPr>
        <w:tabs>
          <w:tab w:val="left" w:pos="495"/>
        </w:tabs>
        <w:spacing w:before="80"/>
        <w:ind w:hanging="395"/>
        <w:rPr>
          <w:rFonts w:ascii="Play"/>
          <w:sz w:val="24"/>
        </w:rPr>
      </w:pPr>
      <w:r>
        <w:rPr>
          <w:rFonts w:ascii="Play"/>
          <w:color w:val="0E4661"/>
          <w:sz w:val="24"/>
        </w:rPr>
        <w:lastRenderedPageBreak/>
        <w:t xml:space="preserve">Mid </w:t>
      </w:r>
      <w:r>
        <w:rPr>
          <w:rFonts w:ascii="Play"/>
          <w:color w:val="0E4661"/>
          <w:spacing w:val="-2"/>
          <w:sz w:val="24"/>
        </w:rPr>
        <w:t>Liquidity</w:t>
      </w:r>
    </w:p>
    <w:p w14:paraId="41D05547" w14:textId="77777777" w:rsidR="00E46540" w:rsidRDefault="00E46540">
      <w:pPr>
        <w:pStyle w:val="BodyText"/>
        <w:spacing w:before="95"/>
        <w:rPr>
          <w:rFonts w:ascii="Play"/>
        </w:rPr>
      </w:pPr>
    </w:p>
    <w:p w14:paraId="706459D5" w14:textId="77777777" w:rsidR="00E46540" w:rsidRDefault="00000000">
      <w:pPr>
        <w:pStyle w:val="BodyText"/>
        <w:ind w:left="100"/>
      </w:pPr>
      <w:r>
        <w:t>Table</w:t>
      </w:r>
      <w:r>
        <w:rPr>
          <w:spacing w:val="-9"/>
        </w:rPr>
        <w:t xml:space="preserve"> </w:t>
      </w:r>
      <w:r>
        <w:t>9:</w:t>
      </w:r>
      <w:r>
        <w:rPr>
          <w:spacing w:val="-9"/>
        </w:rPr>
        <w:t xml:space="preserve"> </w:t>
      </w:r>
      <w:r>
        <w:t>Excess</w:t>
      </w:r>
      <w:r>
        <w:rPr>
          <w:spacing w:val="-9"/>
        </w:rPr>
        <w:t xml:space="preserve"> </w:t>
      </w:r>
      <w:r>
        <w:rPr>
          <w:spacing w:val="-2"/>
        </w:rPr>
        <w:t>Returns</w:t>
      </w:r>
    </w:p>
    <w:p w14:paraId="54D746CD" w14:textId="77777777" w:rsidR="00E46540" w:rsidRDefault="00000000">
      <w:pPr>
        <w:pStyle w:val="BodyText"/>
        <w:spacing w:before="1"/>
        <w:rPr>
          <w:sz w:val="7"/>
        </w:rPr>
      </w:pPr>
      <w:r>
        <w:rPr>
          <w:noProof/>
        </w:rPr>
        <w:drawing>
          <wp:anchor distT="0" distB="0" distL="0" distR="0" simplePos="0" relativeHeight="487595520" behindDoc="1" locked="0" layoutInCell="1" allowOverlap="1" wp14:anchorId="37B3033F" wp14:editId="699052D0">
            <wp:simplePos x="0" y="0"/>
            <wp:positionH relativeFrom="page">
              <wp:posOffset>1002953</wp:posOffset>
            </wp:positionH>
            <wp:positionV relativeFrom="paragraph">
              <wp:posOffset>67234</wp:posOffset>
            </wp:positionV>
            <wp:extent cx="5641552" cy="376809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5641552" cy="3768090"/>
                    </a:xfrm>
                    <a:prstGeom prst="rect">
                      <a:avLst/>
                    </a:prstGeom>
                  </pic:spPr>
                </pic:pic>
              </a:graphicData>
            </a:graphic>
          </wp:anchor>
        </w:drawing>
      </w:r>
    </w:p>
    <w:p w14:paraId="61C3FB11" w14:textId="77777777" w:rsidR="00E46540" w:rsidRDefault="00E46540">
      <w:pPr>
        <w:pStyle w:val="BodyText"/>
        <w:spacing w:before="117"/>
      </w:pPr>
    </w:p>
    <w:p w14:paraId="368397CA" w14:textId="77777777" w:rsidR="00E46540" w:rsidRDefault="00000000">
      <w:pPr>
        <w:pStyle w:val="BodyText"/>
        <w:ind w:left="100"/>
      </w:pPr>
      <w:r>
        <w:t>Table</w:t>
      </w:r>
      <w:r>
        <w:rPr>
          <w:spacing w:val="-9"/>
        </w:rPr>
        <w:t xml:space="preserve"> </w:t>
      </w:r>
      <w:r>
        <w:t>10:</w:t>
      </w:r>
      <w:r>
        <w:rPr>
          <w:spacing w:val="-9"/>
        </w:rPr>
        <w:t xml:space="preserve"> </w:t>
      </w:r>
      <w:r>
        <w:t>Sharpe</w:t>
      </w:r>
      <w:r>
        <w:rPr>
          <w:spacing w:val="-9"/>
        </w:rPr>
        <w:t xml:space="preserve"> </w:t>
      </w:r>
      <w:r>
        <w:rPr>
          <w:spacing w:val="-2"/>
        </w:rPr>
        <w:t>Ratio</w:t>
      </w:r>
    </w:p>
    <w:p w14:paraId="7162E756" w14:textId="77777777" w:rsidR="00E46540" w:rsidRDefault="00000000">
      <w:pPr>
        <w:pStyle w:val="BodyText"/>
        <w:spacing w:before="8"/>
        <w:rPr>
          <w:sz w:val="4"/>
        </w:rPr>
      </w:pPr>
      <w:r>
        <w:rPr>
          <w:noProof/>
        </w:rPr>
        <w:drawing>
          <wp:anchor distT="0" distB="0" distL="0" distR="0" simplePos="0" relativeHeight="487596032" behindDoc="1" locked="0" layoutInCell="1" allowOverlap="1" wp14:anchorId="60C5E7FA" wp14:editId="236149AC">
            <wp:simplePos x="0" y="0"/>
            <wp:positionH relativeFrom="page">
              <wp:posOffset>994358</wp:posOffset>
            </wp:positionH>
            <wp:positionV relativeFrom="paragraph">
              <wp:posOffset>49596</wp:posOffset>
            </wp:positionV>
            <wp:extent cx="5544425" cy="357473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cstate="print"/>
                    <a:stretch>
                      <a:fillRect/>
                    </a:stretch>
                  </pic:blipFill>
                  <pic:spPr>
                    <a:xfrm>
                      <a:off x="0" y="0"/>
                      <a:ext cx="5544425" cy="3574732"/>
                    </a:xfrm>
                    <a:prstGeom prst="rect">
                      <a:avLst/>
                    </a:prstGeom>
                  </pic:spPr>
                </pic:pic>
              </a:graphicData>
            </a:graphic>
          </wp:anchor>
        </w:drawing>
      </w:r>
    </w:p>
    <w:p w14:paraId="7A51CEF7" w14:textId="77777777" w:rsidR="00E46540" w:rsidRDefault="00E46540">
      <w:pPr>
        <w:rPr>
          <w:sz w:val="4"/>
        </w:rPr>
        <w:sectPr w:rsidR="00E46540">
          <w:pgSz w:w="11920" w:h="16840"/>
          <w:pgMar w:top="1360" w:right="1080" w:bottom="280" w:left="1340" w:header="720" w:footer="720" w:gutter="0"/>
          <w:cols w:space="720"/>
        </w:sectPr>
      </w:pPr>
    </w:p>
    <w:p w14:paraId="2F7DDC2F" w14:textId="77777777" w:rsidR="00E46540" w:rsidRDefault="00000000">
      <w:pPr>
        <w:pStyle w:val="ListParagraph"/>
        <w:numPr>
          <w:ilvl w:val="1"/>
          <w:numId w:val="6"/>
        </w:numPr>
        <w:tabs>
          <w:tab w:val="left" w:pos="495"/>
        </w:tabs>
        <w:spacing w:before="80"/>
        <w:ind w:hanging="395"/>
        <w:rPr>
          <w:rFonts w:ascii="Play"/>
          <w:sz w:val="24"/>
        </w:rPr>
      </w:pPr>
      <w:r>
        <w:rPr>
          <w:rFonts w:ascii="Play"/>
          <w:color w:val="0E4661"/>
          <w:sz w:val="24"/>
        </w:rPr>
        <w:lastRenderedPageBreak/>
        <w:t xml:space="preserve">Low </w:t>
      </w:r>
      <w:r>
        <w:rPr>
          <w:rFonts w:ascii="Play"/>
          <w:color w:val="0E4661"/>
          <w:spacing w:val="-2"/>
          <w:sz w:val="24"/>
        </w:rPr>
        <w:t>Liquidity</w:t>
      </w:r>
    </w:p>
    <w:p w14:paraId="0A74B3B2" w14:textId="77777777" w:rsidR="00E46540" w:rsidRDefault="00E46540">
      <w:pPr>
        <w:pStyle w:val="BodyText"/>
        <w:spacing w:before="95"/>
        <w:rPr>
          <w:rFonts w:ascii="Play"/>
        </w:rPr>
      </w:pPr>
    </w:p>
    <w:p w14:paraId="3A1E651E" w14:textId="77777777" w:rsidR="00E46540" w:rsidRDefault="00000000">
      <w:pPr>
        <w:pStyle w:val="BodyText"/>
        <w:ind w:left="100"/>
      </w:pPr>
      <w:r>
        <w:t>Table</w:t>
      </w:r>
      <w:r>
        <w:rPr>
          <w:spacing w:val="-15"/>
        </w:rPr>
        <w:t xml:space="preserve"> </w:t>
      </w:r>
      <w:r>
        <w:t>11:</w:t>
      </w:r>
      <w:r>
        <w:rPr>
          <w:spacing w:val="-15"/>
        </w:rPr>
        <w:t xml:space="preserve"> </w:t>
      </w:r>
      <w:r>
        <w:t>Excess</w:t>
      </w:r>
      <w:r>
        <w:rPr>
          <w:spacing w:val="-15"/>
        </w:rPr>
        <w:t xml:space="preserve"> </w:t>
      </w:r>
      <w:r>
        <w:rPr>
          <w:spacing w:val="-2"/>
        </w:rPr>
        <w:t>Returns</w:t>
      </w:r>
    </w:p>
    <w:p w14:paraId="3B1A053E" w14:textId="77777777" w:rsidR="00E46540" w:rsidRDefault="00000000">
      <w:pPr>
        <w:pStyle w:val="BodyText"/>
        <w:spacing w:before="159"/>
        <w:rPr>
          <w:sz w:val="20"/>
        </w:rPr>
      </w:pPr>
      <w:r>
        <w:rPr>
          <w:noProof/>
        </w:rPr>
        <w:drawing>
          <wp:anchor distT="0" distB="0" distL="0" distR="0" simplePos="0" relativeHeight="487596544" behindDoc="1" locked="0" layoutInCell="1" allowOverlap="1" wp14:anchorId="66541BE1" wp14:editId="43BE831F">
            <wp:simplePos x="0" y="0"/>
            <wp:positionH relativeFrom="page">
              <wp:posOffset>998504</wp:posOffset>
            </wp:positionH>
            <wp:positionV relativeFrom="paragraph">
              <wp:posOffset>262345</wp:posOffset>
            </wp:positionV>
            <wp:extent cx="5592160" cy="3705796"/>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5" cstate="print"/>
                    <a:stretch>
                      <a:fillRect/>
                    </a:stretch>
                  </pic:blipFill>
                  <pic:spPr>
                    <a:xfrm>
                      <a:off x="0" y="0"/>
                      <a:ext cx="5592160" cy="3705796"/>
                    </a:xfrm>
                    <a:prstGeom prst="rect">
                      <a:avLst/>
                    </a:prstGeom>
                  </pic:spPr>
                </pic:pic>
              </a:graphicData>
            </a:graphic>
          </wp:anchor>
        </w:drawing>
      </w:r>
    </w:p>
    <w:p w14:paraId="7047F117" w14:textId="77777777" w:rsidR="00E46540" w:rsidRDefault="00E46540">
      <w:pPr>
        <w:pStyle w:val="BodyText"/>
        <w:spacing w:before="136"/>
      </w:pPr>
    </w:p>
    <w:p w14:paraId="12F8E9D5" w14:textId="77777777" w:rsidR="00E46540" w:rsidRDefault="00000000">
      <w:pPr>
        <w:pStyle w:val="BodyText"/>
        <w:ind w:left="100"/>
      </w:pPr>
      <w:r>
        <w:t>Table</w:t>
      </w:r>
      <w:r>
        <w:rPr>
          <w:spacing w:val="-15"/>
        </w:rPr>
        <w:t xml:space="preserve"> </w:t>
      </w:r>
      <w:r>
        <w:t>11:</w:t>
      </w:r>
      <w:r>
        <w:rPr>
          <w:spacing w:val="-15"/>
        </w:rPr>
        <w:t xml:space="preserve"> </w:t>
      </w:r>
      <w:r>
        <w:t>Sharpe</w:t>
      </w:r>
      <w:r>
        <w:rPr>
          <w:spacing w:val="-15"/>
        </w:rPr>
        <w:t xml:space="preserve"> </w:t>
      </w:r>
      <w:r>
        <w:rPr>
          <w:spacing w:val="-2"/>
        </w:rPr>
        <w:t>Ratio</w:t>
      </w:r>
    </w:p>
    <w:p w14:paraId="722F4833" w14:textId="77777777" w:rsidR="00E46540" w:rsidRDefault="00000000">
      <w:pPr>
        <w:pStyle w:val="BodyText"/>
        <w:spacing w:before="10"/>
        <w:rPr>
          <w:sz w:val="4"/>
        </w:rPr>
      </w:pPr>
      <w:r>
        <w:rPr>
          <w:noProof/>
        </w:rPr>
        <w:drawing>
          <wp:anchor distT="0" distB="0" distL="0" distR="0" simplePos="0" relativeHeight="487597056" behindDoc="1" locked="0" layoutInCell="1" allowOverlap="1" wp14:anchorId="7EB903D1" wp14:editId="1AD454AD">
            <wp:simplePos x="0" y="0"/>
            <wp:positionH relativeFrom="page">
              <wp:posOffset>1017090</wp:posOffset>
            </wp:positionH>
            <wp:positionV relativeFrom="paragraph">
              <wp:posOffset>51387</wp:posOffset>
            </wp:positionV>
            <wp:extent cx="5468378" cy="352044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6" cstate="print"/>
                    <a:stretch>
                      <a:fillRect/>
                    </a:stretch>
                  </pic:blipFill>
                  <pic:spPr>
                    <a:xfrm>
                      <a:off x="0" y="0"/>
                      <a:ext cx="5468378" cy="3520440"/>
                    </a:xfrm>
                    <a:prstGeom prst="rect">
                      <a:avLst/>
                    </a:prstGeom>
                  </pic:spPr>
                </pic:pic>
              </a:graphicData>
            </a:graphic>
          </wp:anchor>
        </w:drawing>
      </w:r>
    </w:p>
    <w:p w14:paraId="1AF1B2BB" w14:textId="77777777" w:rsidR="00E46540" w:rsidRDefault="00E46540">
      <w:pPr>
        <w:rPr>
          <w:sz w:val="4"/>
        </w:rPr>
        <w:sectPr w:rsidR="00E46540">
          <w:pgSz w:w="11920" w:h="16840"/>
          <w:pgMar w:top="1360" w:right="1080" w:bottom="280" w:left="1340" w:header="720" w:footer="720" w:gutter="0"/>
          <w:cols w:space="720"/>
        </w:sectPr>
      </w:pPr>
    </w:p>
    <w:p w14:paraId="4562807B" w14:textId="77777777" w:rsidR="00E46540" w:rsidRDefault="00000000">
      <w:pPr>
        <w:pStyle w:val="ListParagraph"/>
        <w:numPr>
          <w:ilvl w:val="0"/>
          <w:numId w:val="6"/>
        </w:numPr>
        <w:tabs>
          <w:tab w:val="left" w:pos="385"/>
        </w:tabs>
        <w:spacing w:before="80"/>
        <w:ind w:right="383" w:firstLine="0"/>
        <w:rPr>
          <w:rFonts w:ascii="Play"/>
          <w:sz w:val="24"/>
        </w:rPr>
      </w:pPr>
      <w:r>
        <w:rPr>
          <w:rFonts w:ascii="Play"/>
          <w:color w:val="0E4661"/>
          <w:sz w:val="24"/>
        </w:rPr>
        <w:lastRenderedPageBreak/>
        <w:t>Testing of monthly excess returns over market returns across different markets based on alternate approach 2 which is different from initial approach 1</w:t>
      </w:r>
    </w:p>
    <w:p w14:paraId="6EE7D2A3" w14:textId="77777777" w:rsidR="00E46540" w:rsidRDefault="00E46540">
      <w:pPr>
        <w:pStyle w:val="BodyText"/>
        <w:spacing w:before="95"/>
        <w:rPr>
          <w:rFonts w:ascii="Play"/>
        </w:rPr>
      </w:pPr>
    </w:p>
    <w:p w14:paraId="4E889CE4" w14:textId="77777777" w:rsidR="00E46540" w:rsidRDefault="00000000">
      <w:pPr>
        <w:pStyle w:val="BodyText"/>
        <w:ind w:left="100"/>
      </w:pPr>
      <w:r>
        <w:rPr>
          <w:spacing w:val="-2"/>
        </w:rPr>
        <w:t>Analysis</w:t>
      </w:r>
    </w:p>
    <w:p w14:paraId="69F7C366" w14:textId="77777777" w:rsidR="00E46540" w:rsidRDefault="00E46540">
      <w:pPr>
        <w:pStyle w:val="BodyText"/>
        <w:spacing w:before="24"/>
      </w:pPr>
    </w:p>
    <w:p w14:paraId="61100176" w14:textId="77777777" w:rsidR="00E46540" w:rsidRDefault="00000000">
      <w:pPr>
        <w:pStyle w:val="ListParagraph"/>
        <w:numPr>
          <w:ilvl w:val="0"/>
          <w:numId w:val="1"/>
        </w:numPr>
        <w:tabs>
          <w:tab w:val="left" w:pos="820"/>
        </w:tabs>
        <w:spacing w:line="249" w:lineRule="auto"/>
        <w:ind w:right="378"/>
        <w:rPr>
          <w:sz w:val="24"/>
        </w:rPr>
      </w:pPr>
      <w:r>
        <w:rPr>
          <w:sz w:val="24"/>
        </w:rPr>
        <w:t>The purpose of the test is to check how recent earnings in the past month impacted the initial strategy. The idea behind is that</w:t>
      </w:r>
      <w:r>
        <w:rPr>
          <w:spacing w:val="-4"/>
          <w:sz w:val="24"/>
        </w:rPr>
        <w:t xml:space="preserve"> </w:t>
      </w:r>
      <w:r>
        <w:rPr>
          <w:sz w:val="24"/>
        </w:rPr>
        <w:t>sentiments</w:t>
      </w:r>
      <w:r>
        <w:rPr>
          <w:spacing w:val="-4"/>
          <w:sz w:val="24"/>
        </w:rPr>
        <w:t xml:space="preserve"> </w:t>
      </w:r>
      <w:r>
        <w:rPr>
          <w:sz w:val="24"/>
        </w:rPr>
        <w:t>might</w:t>
      </w:r>
      <w:r>
        <w:rPr>
          <w:spacing w:val="-4"/>
          <w:sz w:val="24"/>
        </w:rPr>
        <w:t xml:space="preserve"> </w:t>
      </w:r>
      <w:r>
        <w:rPr>
          <w:sz w:val="24"/>
        </w:rPr>
        <w:t>play</w:t>
      </w:r>
      <w:r>
        <w:rPr>
          <w:spacing w:val="-4"/>
          <w:sz w:val="24"/>
        </w:rPr>
        <w:t xml:space="preserve"> </w:t>
      </w:r>
      <w:r>
        <w:rPr>
          <w:sz w:val="24"/>
        </w:rPr>
        <w:t>an important role in segmenting companies.</w:t>
      </w:r>
    </w:p>
    <w:p w14:paraId="3E14EACD" w14:textId="77777777" w:rsidR="00E46540" w:rsidRDefault="00E46540">
      <w:pPr>
        <w:pStyle w:val="BodyText"/>
        <w:spacing w:before="15"/>
      </w:pPr>
    </w:p>
    <w:p w14:paraId="438099A2" w14:textId="77777777" w:rsidR="00E46540" w:rsidRDefault="00000000">
      <w:pPr>
        <w:pStyle w:val="ListParagraph"/>
        <w:numPr>
          <w:ilvl w:val="0"/>
          <w:numId w:val="1"/>
        </w:numPr>
        <w:tabs>
          <w:tab w:val="left" w:pos="820"/>
        </w:tabs>
        <w:spacing w:line="249" w:lineRule="auto"/>
        <w:ind w:right="376"/>
        <w:rPr>
          <w:sz w:val="24"/>
        </w:rPr>
      </w:pPr>
      <w:r>
        <w:rPr>
          <w:sz w:val="24"/>
        </w:rPr>
        <w:t>Overall, by taking positions in all markets, the global</w:t>
      </w:r>
      <w:r>
        <w:rPr>
          <w:spacing w:val="-3"/>
          <w:sz w:val="24"/>
        </w:rPr>
        <w:t xml:space="preserve"> </w:t>
      </w:r>
      <w:r>
        <w:rPr>
          <w:sz w:val="24"/>
        </w:rPr>
        <w:t>excess</w:t>
      </w:r>
      <w:r>
        <w:rPr>
          <w:spacing w:val="-3"/>
          <w:sz w:val="24"/>
        </w:rPr>
        <w:t xml:space="preserve"> </w:t>
      </w:r>
      <w:r>
        <w:rPr>
          <w:sz w:val="24"/>
        </w:rPr>
        <w:t>returns</w:t>
      </w:r>
      <w:r>
        <w:rPr>
          <w:spacing w:val="-3"/>
          <w:sz w:val="24"/>
        </w:rPr>
        <w:t xml:space="preserve"> </w:t>
      </w:r>
      <w:r>
        <w:rPr>
          <w:sz w:val="24"/>
        </w:rPr>
        <w:t>are</w:t>
      </w:r>
      <w:r>
        <w:rPr>
          <w:spacing w:val="-3"/>
          <w:sz w:val="24"/>
        </w:rPr>
        <w:t xml:space="preserve"> </w:t>
      </w:r>
      <w:r>
        <w:rPr>
          <w:sz w:val="24"/>
        </w:rPr>
        <w:t xml:space="preserve">-1.01 and 0.01 in case of bottom 10% and top 10% firms filtered on SUE. The returns of 5 dominant markets – US, Canada, Japan, and India are further </w:t>
      </w:r>
      <w:proofErr w:type="spellStart"/>
      <w:r>
        <w:rPr>
          <w:sz w:val="24"/>
        </w:rPr>
        <w:t>analysed</w:t>
      </w:r>
      <w:proofErr w:type="spellEnd"/>
      <w:r>
        <w:rPr>
          <w:sz w:val="24"/>
        </w:rPr>
        <w:t xml:space="preserve"> to inspect the changes. The results don’t give any reasonable understanding behind the numbers, but returns do not act differently in strategy 1 and strategy 2 which makes sense as the lag period while filtering</w:t>
      </w:r>
      <w:r>
        <w:rPr>
          <w:spacing w:val="40"/>
          <w:sz w:val="24"/>
        </w:rPr>
        <w:t xml:space="preserve"> </w:t>
      </w:r>
      <w:r>
        <w:rPr>
          <w:sz w:val="24"/>
        </w:rPr>
        <w:t>is from 2-3 months.</w:t>
      </w:r>
    </w:p>
    <w:p w14:paraId="3792A98E" w14:textId="77777777" w:rsidR="00E46540" w:rsidRDefault="00000000">
      <w:pPr>
        <w:pStyle w:val="BodyText"/>
        <w:spacing w:before="227"/>
        <w:rPr>
          <w:sz w:val="20"/>
        </w:rPr>
      </w:pPr>
      <w:r>
        <w:rPr>
          <w:noProof/>
        </w:rPr>
        <w:drawing>
          <wp:anchor distT="0" distB="0" distL="0" distR="0" simplePos="0" relativeHeight="487597568" behindDoc="1" locked="0" layoutInCell="1" allowOverlap="1" wp14:anchorId="5EC12BF7" wp14:editId="33C088A2">
            <wp:simplePos x="0" y="0"/>
            <wp:positionH relativeFrom="page">
              <wp:posOffset>961920</wp:posOffset>
            </wp:positionH>
            <wp:positionV relativeFrom="paragraph">
              <wp:posOffset>306005</wp:posOffset>
            </wp:positionV>
            <wp:extent cx="5715477" cy="92011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5715477" cy="920114"/>
                    </a:xfrm>
                    <a:prstGeom prst="rect">
                      <a:avLst/>
                    </a:prstGeom>
                  </pic:spPr>
                </pic:pic>
              </a:graphicData>
            </a:graphic>
          </wp:anchor>
        </w:drawing>
      </w:r>
    </w:p>
    <w:p w14:paraId="107F6DED" w14:textId="77777777" w:rsidR="00E46540" w:rsidRDefault="00E46540">
      <w:pPr>
        <w:pStyle w:val="BodyText"/>
        <w:spacing w:before="216"/>
      </w:pPr>
    </w:p>
    <w:p w14:paraId="03A8DF90" w14:textId="77777777" w:rsidR="00E46540" w:rsidRDefault="00000000">
      <w:pPr>
        <w:pStyle w:val="BodyText"/>
        <w:ind w:left="100"/>
      </w:pPr>
      <w:r>
        <w:t>Table</w:t>
      </w:r>
      <w:r>
        <w:rPr>
          <w:spacing w:val="-9"/>
        </w:rPr>
        <w:t xml:space="preserve"> </w:t>
      </w:r>
      <w:r>
        <w:t>13:</w:t>
      </w:r>
      <w:r>
        <w:rPr>
          <w:spacing w:val="-9"/>
        </w:rPr>
        <w:t xml:space="preserve"> </w:t>
      </w:r>
      <w:r>
        <w:t>Excess</w:t>
      </w:r>
      <w:r>
        <w:rPr>
          <w:spacing w:val="-9"/>
        </w:rPr>
        <w:t xml:space="preserve"> </w:t>
      </w:r>
      <w:r>
        <w:rPr>
          <w:spacing w:val="-2"/>
        </w:rPr>
        <w:t>Returns</w:t>
      </w:r>
    </w:p>
    <w:p w14:paraId="00954F37" w14:textId="77777777" w:rsidR="00E46540" w:rsidRDefault="00000000">
      <w:pPr>
        <w:pStyle w:val="BodyText"/>
        <w:spacing w:before="199"/>
        <w:rPr>
          <w:sz w:val="20"/>
        </w:rPr>
      </w:pPr>
      <w:r>
        <w:rPr>
          <w:noProof/>
        </w:rPr>
        <w:drawing>
          <wp:anchor distT="0" distB="0" distL="0" distR="0" simplePos="0" relativeHeight="487598080" behindDoc="1" locked="0" layoutInCell="1" allowOverlap="1" wp14:anchorId="7C4689E3" wp14:editId="3924BDE7">
            <wp:simplePos x="0" y="0"/>
            <wp:positionH relativeFrom="page">
              <wp:posOffset>983691</wp:posOffset>
            </wp:positionH>
            <wp:positionV relativeFrom="paragraph">
              <wp:posOffset>288162</wp:posOffset>
            </wp:positionV>
            <wp:extent cx="5460079" cy="302361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460079" cy="3023616"/>
                    </a:xfrm>
                    <a:prstGeom prst="rect">
                      <a:avLst/>
                    </a:prstGeom>
                  </pic:spPr>
                </pic:pic>
              </a:graphicData>
            </a:graphic>
          </wp:anchor>
        </w:drawing>
      </w:r>
    </w:p>
    <w:p w14:paraId="7B0C916C" w14:textId="77777777" w:rsidR="00E46540" w:rsidRDefault="00E46540">
      <w:pPr>
        <w:rPr>
          <w:sz w:val="20"/>
        </w:rPr>
        <w:sectPr w:rsidR="00E46540">
          <w:pgSz w:w="11920" w:h="16840"/>
          <w:pgMar w:top="1360" w:right="1080" w:bottom="280" w:left="1340" w:header="720" w:footer="720" w:gutter="0"/>
          <w:cols w:space="720"/>
        </w:sectPr>
      </w:pPr>
    </w:p>
    <w:p w14:paraId="6259F277" w14:textId="24C33A6F" w:rsidR="00E46540" w:rsidRPr="006E29B7" w:rsidRDefault="00000000" w:rsidP="006E29B7">
      <w:pPr>
        <w:pStyle w:val="BodyText"/>
        <w:spacing w:before="73"/>
        <w:ind w:left="100"/>
        <w:sectPr w:rsidR="00E46540" w:rsidRPr="006E29B7">
          <w:pgSz w:w="11920" w:h="16840"/>
          <w:pgMar w:top="1660" w:right="1080" w:bottom="280" w:left="1340" w:header="720" w:footer="720" w:gutter="0"/>
          <w:cols w:space="720"/>
        </w:sectPr>
      </w:pPr>
      <w:r>
        <w:lastRenderedPageBreak/>
        <w:t>Table</w:t>
      </w:r>
      <w:r>
        <w:rPr>
          <w:spacing w:val="-9"/>
        </w:rPr>
        <w:t xml:space="preserve"> </w:t>
      </w:r>
      <w:r>
        <w:t>14:</w:t>
      </w:r>
      <w:r>
        <w:rPr>
          <w:spacing w:val="-9"/>
        </w:rPr>
        <w:t xml:space="preserve"> </w:t>
      </w:r>
      <w:r>
        <w:t>Sharpe</w:t>
      </w:r>
      <w:r>
        <w:rPr>
          <w:spacing w:val="-9"/>
        </w:rPr>
        <w:t xml:space="preserve"> </w:t>
      </w:r>
      <w:r>
        <w:rPr>
          <w:spacing w:val="-2"/>
        </w:rPr>
        <w:t>Ra</w:t>
      </w:r>
      <w:r>
        <w:rPr>
          <w:noProof/>
        </w:rPr>
        <w:drawing>
          <wp:anchor distT="0" distB="0" distL="0" distR="0" simplePos="0" relativeHeight="487598592" behindDoc="1" locked="0" layoutInCell="1" allowOverlap="1" wp14:anchorId="51962B19" wp14:editId="0900324E">
            <wp:simplePos x="0" y="0"/>
            <wp:positionH relativeFrom="page">
              <wp:posOffset>996713</wp:posOffset>
            </wp:positionH>
            <wp:positionV relativeFrom="paragraph">
              <wp:posOffset>277530</wp:posOffset>
            </wp:positionV>
            <wp:extent cx="4850665" cy="3390328"/>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4850665" cy="3390328"/>
                    </a:xfrm>
                    <a:prstGeom prst="rect">
                      <a:avLst/>
                    </a:prstGeom>
                  </pic:spPr>
                </pic:pic>
              </a:graphicData>
            </a:graphic>
          </wp:anchor>
        </w:drawing>
      </w:r>
    </w:p>
    <w:p w14:paraId="1D7B879E" w14:textId="72EDB846" w:rsidR="00C57359" w:rsidRDefault="00C57359">
      <w:pPr>
        <w:pStyle w:val="BodyText"/>
        <w:spacing w:before="4"/>
        <w:rPr>
          <w:sz w:val="17"/>
        </w:rPr>
      </w:pPr>
    </w:p>
    <w:sectPr w:rsidR="00C57359">
      <w:pgSz w:w="11920" w:h="16840"/>
      <w:pgMar w:top="1940" w:right="10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Play">
    <w:altName w:val="Calibri"/>
    <w:panose1 w:val="020B0604020202020204"/>
    <w:charset w:val="00"/>
    <w:family w:val="swiss"/>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91AAA"/>
    <w:multiLevelType w:val="hybridMultilevel"/>
    <w:tmpl w:val="5FDCE858"/>
    <w:lvl w:ilvl="0" w:tplc="096A737C">
      <w:numFmt w:val="bullet"/>
      <w:lvlText w:val="-"/>
      <w:lvlJc w:val="left"/>
      <w:pPr>
        <w:ind w:left="820" w:hanging="360"/>
      </w:pPr>
      <w:rPr>
        <w:rFonts w:ascii="Arial" w:eastAsia="Arial" w:hAnsi="Arial" w:cs="Arial" w:hint="default"/>
        <w:b w:val="0"/>
        <w:bCs w:val="0"/>
        <w:i w:val="0"/>
        <w:iCs w:val="0"/>
        <w:spacing w:val="0"/>
        <w:w w:val="100"/>
        <w:sz w:val="24"/>
        <w:szCs w:val="24"/>
        <w:lang w:val="en-US" w:eastAsia="en-US" w:bidi="ar-SA"/>
      </w:rPr>
    </w:lvl>
    <w:lvl w:ilvl="1" w:tplc="D7D6D68C">
      <w:numFmt w:val="bullet"/>
      <w:lvlText w:val="•"/>
      <w:lvlJc w:val="left"/>
      <w:pPr>
        <w:ind w:left="1688" w:hanging="360"/>
      </w:pPr>
      <w:rPr>
        <w:rFonts w:hint="default"/>
        <w:lang w:val="en-US" w:eastAsia="en-US" w:bidi="ar-SA"/>
      </w:rPr>
    </w:lvl>
    <w:lvl w:ilvl="2" w:tplc="3C32C428">
      <w:numFmt w:val="bullet"/>
      <w:lvlText w:val="•"/>
      <w:lvlJc w:val="left"/>
      <w:pPr>
        <w:ind w:left="2556" w:hanging="360"/>
      </w:pPr>
      <w:rPr>
        <w:rFonts w:hint="default"/>
        <w:lang w:val="en-US" w:eastAsia="en-US" w:bidi="ar-SA"/>
      </w:rPr>
    </w:lvl>
    <w:lvl w:ilvl="3" w:tplc="D3BC6D72">
      <w:numFmt w:val="bullet"/>
      <w:lvlText w:val="•"/>
      <w:lvlJc w:val="left"/>
      <w:pPr>
        <w:ind w:left="3424" w:hanging="360"/>
      </w:pPr>
      <w:rPr>
        <w:rFonts w:hint="default"/>
        <w:lang w:val="en-US" w:eastAsia="en-US" w:bidi="ar-SA"/>
      </w:rPr>
    </w:lvl>
    <w:lvl w:ilvl="4" w:tplc="49943512">
      <w:numFmt w:val="bullet"/>
      <w:lvlText w:val="•"/>
      <w:lvlJc w:val="left"/>
      <w:pPr>
        <w:ind w:left="4292" w:hanging="360"/>
      </w:pPr>
      <w:rPr>
        <w:rFonts w:hint="default"/>
        <w:lang w:val="en-US" w:eastAsia="en-US" w:bidi="ar-SA"/>
      </w:rPr>
    </w:lvl>
    <w:lvl w:ilvl="5" w:tplc="66DEF264">
      <w:numFmt w:val="bullet"/>
      <w:lvlText w:val="•"/>
      <w:lvlJc w:val="left"/>
      <w:pPr>
        <w:ind w:left="5160" w:hanging="360"/>
      </w:pPr>
      <w:rPr>
        <w:rFonts w:hint="default"/>
        <w:lang w:val="en-US" w:eastAsia="en-US" w:bidi="ar-SA"/>
      </w:rPr>
    </w:lvl>
    <w:lvl w:ilvl="6" w:tplc="A19C5D48">
      <w:numFmt w:val="bullet"/>
      <w:lvlText w:val="•"/>
      <w:lvlJc w:val="left"/>
      <w:pPr>
        <w:ind w:left="6028" w:hanging="360"/>
      </w:pPr>
      <w:rPr>
        <w:rFonts w:hint="default"/>
        <w:lang w:val="en-US" w:eastAsia="en-US" w:bidi="ar-SA"/>
      </w:rPr>
    </w:lvl>
    <w:lvl w:ilvl="7" w:tplc="06066596">
      <w:numFmt w:val="bullet"/>
      <w:lvlText w:val="•"/>
      <w:lvlJc w:val="left"/>
      <w:pPr>
        <w:ind w:left="6896" w:hanging="360"/>
      </w:pPr>
      <w:rPr>
        <w:rFonts w:hint="default"/>
        <w:lang w:val="en-US" w:eastAsia="en-US" w:bidi="ar-SA"/>
      </w:rPr>
    </w:lvl>
    <w:lvl w:ilvl="8" w:tplc="A16A0E52">
      <w:numFmt w:val="bullet"/>
      <w:lvlText w:val="•"/>
      <w:lvlJc w:val="left"/>
      <w:pPr>
        <w:ind w:left="7764" w:hanging="360"/>
      </w:pPr>
      <w:rPr>
        <w:rFonts w:hint="default"/>
        <w:lang w:val="en-US" w:eastAsia="en-US" w:bidi="ar-SA"/>
      </w:rPr>
    </w:lvl>
  </w:abstractNum>
  <w:abstractNum w:abstractNumId="1" w15:restartNumberingAfterBreak="0">
    <w:nsid w:val="0E3C563A"/>
    <w:multiLevelType w:val="hybridMultilevel"/>
    <w:tmpl w:val="7E1C78E0"/>
    <w:lvl w:ilvl="0" w:tplc="B3A2F272">
      <w:numFmt w:val="bullet"/>
      <w:lvlText w:val="-"/>
      <w:lvlJc w:val="left"/>
      <w:pPr>
        <w:ind w:left="820" w:hanging="360"/>
      </w:pPr>
      <w:rPr>
        <w:rFonts w:ascii="Arial" w:eastAsia="Arial" w:hAnsi="Arial" w:cs="Arial" w:hint="default"/>
        <w:b w:val="0"/>
        <w:bCs w:val="0"/>
        <w:i w:val="0"/>
        <w:iCs w:val="0"/>
        <w:spacing w:val="0"/>
        <w:w w:val="100"/>
        <w:sz w:val="24"/>
        <w:szCs w:val="24"/>
        <w:lang w:val="en-US" w:eastAsia="en-US" w:bidi="ar-SA"/>
      </w:rPr>
    </w:lvl>
    <w:lvl w:ilvl="1" w:tplc="AEC66EF8">
      <w:numFmt w:val="bullet"/>
      <w:lvlText w:val="•"/>
      <w:lvlJc w:val="left"/>
      <w:pPr>
        <w:ind w:left="1688" w:hanging="360"/>
      </w:pPr>
      <w:rPr>
        <w:rFonts w:hint="default"/>
        <w:lang w:val="en-US" w:eastAsia="en-US" w:bidi="ar-SA"/>
      </w:rPr>
    </w:lvl>
    <w:lvl w:ilvl="2" w:tplc="AB406510">
      <w:numFmt w:val="bullet"/>
      <w:lvlText w:val="•"/>
      <w:lvlJc w:val="left"/>
      <w:pPr>
        <w:ind w:left="2556" w:hanging="360"/>
      </w:pPr>
      <w:rPr>
        <w:rFonts w:hint="default"/>
        <w:lang w:val="en-US" w:eastAsia="en-US" w:bidi="ar-SA"/>
      </w:rPr>
    </w:lvl>
    <w:lvl w:ilvl="3" w:tplc="B558933C">
      <w:numFmt w:val="bullet"/>
      <w:lvlText w:val="•"/>
      <w:lvlJc w:val="left"/>
      <w:pPr>
        <w:ind w:left="3424" w:hanging="360"/>
      </w:pPr>
      <w:rPr>
        <w:rFonts w:hint="default"/>
        <w:lang w:val="en-US" w:eastAsia="en-US" w:bidi="ar-SA"/>
      </w:rPr>
    </w:lvl>
    <w:lvl w:ilvl="4" w:tplc="E1DEC686">
      <w:numFmt w:val="bullet"/>
      <w:lvlText w:val="•"/>
      <w:lvlJc w:val="left"/>
      <w:pPr>
        <w:ind w:left="4292" w:hanging="360"/>
      </w:pPr>
      <w:rPr>
        <w:rFonts w:hint="default"/>
        <w:lang w:val="en-US" w:eastAsia="en-US" w:bidi="ar-SA"/>
      </w:rPr>
    </w:lvl>
    <w:lvl w:ilvl="5" w:tplc="9F2A7D8E">
      <w:numFmt w:val="bullet"/>
      <w:lvlText w:val="•"/>
      <w:lvlJc w:val="left"/>
      <w:pPr>
        <w:ind w:left="5160" w:hanging="360"/>
      </w:pPr>
      <w:rPr>
        <w:rFonts w:hint="default"/>
        <w:lang w:val="en-US" w:eastAsia="en-US" w:bidi="ar-SA"/>
      </w:rPr>
    </w:lvl>
    <w:lvl w:ilvl="6" w:tplc="192290D0">
      <w:numFmt w:val="bullet"/>
      <w:lvlText w:val="•"/>
      <w:lvlJc w:val="left"/>
      <w:pPr>
        <w:ind w:left="6028" w:hanging="360"/>
      </w:pPr>
      <w:rPr>
        <w:rFonts w:hint="default"/>
        <w:lang w:val="en-US" w:eastAsia="en-US" w:bidi="ar-SA"/>
      </w:rPr>
    </w:lvl>
    <w:lvl w:ilvl="7" w:tplc="05560EEC">
      <w:numFmt w:val="bullet"/>
      <w:lvlText w:val="•"/>
      <w:lvlJc w:val="left"/>
      <w:pPr>
        <w:ind w:left="6896" w:hanging="360"/>
      </w:pPr>
      <w:rPr>
        <w:rFonts w:hint="default"/>
        <w:lang w:val="en-US" w:eastAsia="en-US" w:bidi="ar-SA"/>
      </w:rPr>
    </w:lvl>
    <w:lvl w:ilvl="8" w:tplc="C6FEA548">
      <w:numFmt w:val="bullet"/>
      <w:lvlText w:val="•"/>
      <w:lvlJc w:val="left"/>
      <w:pPr>
        <w:ind w:left="7764" w:hanging="360"/>
      </w:pPr>
      <w:rPr>
        <w:rFonts w:hint="default"/>
        <w:lang w:val="en-US" w:eastAsia="en-US" w:bidi="ar-SA"/>
      </w:rPr>
    </w:lvl>
  </w:abstractNum>
  <w:abstractNum w:abstractNumId="2" w15:restartNumberingAfterBreak="0">
    <w:nsid w:val="1E931981"/>
    <w:multiLevelType w:val="hybridMultilevel"/>
    <w:tmpl w:val="43BE3D02"/>
    <w:lvl w:ilvl="0" w:tplc="FE48CDB8">
      <w:numFmt w:val="bullet"/>
      <w:lvlText w:val="-"/>
      <w:lvlJc w:val="left"/>
      <w:pPr>
        <w:ind w:left="820" w:hanging="360"/>
      </w:pPr>
      <w:rPr>
        <w:rFonts w:ascii="Arial" w:eastAsia="Arial" w:hAnsi="Arial" w:cs="Arial" w:hint="default"/>
        <w:b w:val="0"/>
        <w:bCs w:val="0"/>
        <w:i w:val="0"/>
        <w:iCs w:val="0"/>
        <w:spacing w:val="0"/>
        <w:w w:val="100"/>
        <w:sz w:val="24"/>
        <w:szCs w:val="24"/>
        <w:lang w:val="en-US" w:eastAsia="en-US" w:bidi="ar-SA"/>
      </w:rPr>
    </w:lvl>
    <w:lvl w:ilvl="1" w:tplc="C15C9668">
      <w:numFmt w:val="bullet"/>
      <w:lvlText w:val="•"/>
      <w:lvlJc w:val="left"/>
      <w:pPr>
        <w:ind w:left="1688" w:hanging="360"/>
      </w:pPr>
      <w:rPr>
        <w:rFonts w:hint="default"/>
        <w:lang w:val="en-US" w:eastAsia="en-US" w:bidi="ar-SA"/>
      </w:rPr>
    </w:lvl>
    <w:lvl w:ilvl="2" w:tplc="78F00C5C">
      <w:numFmt w:val="bullet"/>
      <w:lvlText w:val="•"/>
      <w:lvlJc w:val="left"/>
      <w:pPr>
        <w:ind w:left="2556" w:hanging="360"/>
      </w:pPr>
      <w:rPr>
        <w:rFonts w:hint="default"/>
        <w:lang w:val="en-US" w:eastAsia="en-US" w:bidi="ar-SA"/>
      </w:rPr>
    </w:lvl>
    <w:lvl w:ilvl="3" w:tplc="62C204C6">
      <w:numFmt w:val="bullet"/>
      <w:lvlText w:val="•"/>
      <w:lvlJc w:val="left"/>
      <w:pPr>
        <w:ind w:left="3424" w:hanging="360"/>
      </w:pPr>
      <w:rPr>
        <w:rFonts w:hint="default"/>
        <w:lang w:val="en-US" w:eastAsia="en-US" w:bidi="ar-SA"/>
      </w:rPr>
    </w:lvl>
    <w:lvl w:ilvl="4" w:tplc="5B8C877A">
      <w:numFmt w:val="bullet"/>
      <w:lvlText w:val="•"/>
      <w:lvlJc w:val="left"/>
      <w:pPr>
        <w:ind w:left="4292" w:hanging="360"/>
      </w:pPr>
      <w:rPr>
        <w:rFonts w:hint="default"/>
        <w:lang w:val="en-US" w:eastAsia="en-US" w:bidi="ar-SA"/>
      </w:rPr>
    </w:lvl>
    <w:lvl w:ilvl="5" w:tplc="BF3878AC">
      <w:numFmt w:val="bullet"/>
      <w:lvlText w:val="•"/>
      <w:lvlJc w:val="left"/>
      <w:pPr>
        <w:ind w:left="5160" w:hanging="360"/>
      </w:pPr>
      <w:rPr>
        <w:rFonts w:hint="default"/>
        <w:lang w:val="en-US" w:eastAsia="en-US" w:bidi="ar-SA"/>
      </w:rPr>
    </w:lvl>
    <w:lvl w:ilvl="6" w:tplc="F566D188">
      <w:numFmt w:val="bullet"/>
      <w:lvlText w:val="•"/>
      <w:lvlJc w:val="left"/>
      <w:pPr>
        <w:ind w:left="6028" w:hanging="360"/>
      </w:pPr>
      <w:rPr>
        <w:rFonts w:hint="default"/>
        <w:lang w:val="en-US" w:eastAsia="en-US" w:bidi="ar-SA"/>
      </w:rPr>
    </w:lvl>
    <w:lvl w:ilvl="7" w:tplc="010A2D2A">
      <w:numFmt w:val="bullet"/>
      <w:lvlText w:val="•"/>
      <w:lvlJc w:val="left"/>
      <w:pPr>
        <w:ind w:left="6896" w:hanging="360"/>
      </w:pPr>
      <w:rPr>
        <w:rFonts w:hint="default"/>
        <w:lang w:val="en-US" w:eastAsia="en-US" w:bidi="ar-SA"/>
      </w:rPr>
    </w:lvl>
    <w:lvl w:ilvl="8" w:tplc="0C74F984">
      <w:numFmt w:val="bullet"/>
      <w:lvlText w:val="•"/>
      <w:lvlJc w:val="left"/>
      <w:pPr>
        <w:ind w:left="7764" w:hanging="360"/>
      </w:pPr>
      <w:rPr>
        <w:rFonts w:hint="default"/>
        <w:lang w:val="en-US" w:eastAsia="en-US" w:bidi="ar-SA"/>
      </w:rPr>
    </w:lvl>
  </w:abstractNum>
  <w:abstractNum w:abstractNumId="3" w15:restartNumberingAfterBreak="0">
    <w:nsid w:val="30D7777F"/>
    <w:multiLevelType w:val="hybridMultilevel"/>
    <w:tmpl w:val="328208E8"/>
    <w:lvl w:ilvl="0" w:tplc="171C0DB0">
      <w:numFmt w:val="bullet"/>
      <w:lvlText w:val="-"/>
      <w:lvlJc w:val="left"/>
      <w:pPr>
        <w:ind w:left="820" w:hanging="360"/>
      </w:pPr>
      <w:rPr>
        <w:rFonts w:ascii="Arial" w:eastAsia="Arial" w:hAnsi="Arial" w:cs="Arial" w:hint="default"/>
        <w:b w:val="0"/>
        <w:bCs w:val="0"/>
        <w:i w:val="0"/>
        <w:iCs w:val="0"/>
        <w:spacing w:val="0"/>
        <w:w w:val="100"/>
        <w:sz w:val="24"/>
        <w:szCs w:val="24"/>
        <w:lang w:val="en-US" w:eastAsia="en-US" w:bidi="ar-SA"/>
      </w:rPr>
    </w:lvl>
    <w:lvl w:ilvl="1" w:tplc="8E0E259E">
      <w:numFmt w:val="bullet"/>
      <w:lvlText w:val="•"/>
      <w:lvlJc w:val="left"/>
      <w:pPr>
        <w:ind w:left="1688" w:hanging="360"/>
      </w:pPr>
      <w:rPr>
        <w:rFonts w:hint="default"/>
        <w:lang w:val="en-US" w:eastAsia="en-US" w:bidi="ar-SA"/>
      </w:rPr>
    </w:lvl>
    <w:lvl w:ilvl="2" w:tplc="872627D8">
      <w:numFmt w:val="bullet"/>
      <w:lvlText w:val="•"/>
      <w:lvlJc w:val="left"/>
      <w:pPr>
        <w:ind w:left="2556" w:hanging="360"/>
      </w:pPr>
      <w:rPr>
        <w:rFonts w:hint="default"/>
        <w:lang w:val="en-US" w:eastAsia="en-US" w:bidi="ar-SA"/>
      </w:rPr>
    </w:lvl>
    <w:lvl w:ilvl="3" w:tplc="06184454">
      <w:numFmt w:val="bullet"/>
      <w:lvlText w:val="•"/>
      <w:lvlJc w:val="left"/>
      <w:pPr>
        <w:ind w:left="3424" w:hanging="360"/>
      </w:pPr>
      <w:rPr>
        <w:rFonts w:hint="default"/>
        <w:lang w:val="en-US" w:eastAsia="en-US" w:bidi="ar-SA"/>
      </w:rPr>
    </w:lvl>
    <w:lvl w:ilvl="4" w:tplc="9920E576">
      <w:numFmt w:val="bullet"/>
      <w:lvlText w:val="•"/>
      <w:lvlJc w:val="left"/>
      <w:pPr>
        <w:ind w:left="4292" w:hanging="360"/>
      </w:pPr>
      <w:rPr>
        <w:rFonts w:hint="default"/>
        <w:lang w:val="en-US" w:eastAsia="en-US" w:bidi="ar-SA"/>
      </w:rPr>
    </w:lvl>
    <w:lvl w:ilvl="5" w:tplc="6B10A0B8">
      <w:numFmt w:val="bullet"/>
      <w:lvlText w:val="•"/>
      <w:lvlJc w:val="left"/>
      <w:pPr>
        <w:ind w:left="5160" w:hanging="360"/>
      </w:pPr>
      <w:rPr>
        <w:rFonts w:hint="default"/>
        <w:lang w:val="en-US" w:eastAsia="en-US" w:bidi="ar-SA"/>
      </w:rPr>
    </w:lvl>
    <w:lvl w:ilvl="6" w:tplc="2050E854">
      <w:numFmt w:val="bullet"/>
      <w:lvlText w:val="•"/>
      <w:lvlJc w:val="left"/>
      <w:pPr>
        <w:ind w:left="6028" w:hanging="360"/>
      </w:pPr>
      <w:rPr>
        <w:rFonts w:hint="default"/>
        <w:lang w:val="en-US" w:eastAsia="en-US" w:bidi="ar-SA"/>
      </w:rPr>
    </w:lvl>
    <w:lvl w:ilvl="7" w:tplc="91E20062">
      <w:numFmt w:val="bullet"/>
      <w:lvlText w:val="•"/>
      <w:lvlJc w:val="left"/>
      <w:pPr>
        <w:ind w:left="6896" w:hanging="360"/>
      </w:pPr>
      <w:rPr>
        <w:rFonts w:hint="default"/>
        <w:lang w:val="en-US" w:eastAsia="en-US" w:bidi="ar-SA"/>
      </w:rPr>
    </w:lvl>
    <w:lvl w:ilvl="8" w:tplc="2F2CFADA">
      <w:numFmt w:val="bullet"/>
      <w:lvlText w:val="•"/>
      <w:lvlJc w:val="left"/>
      <w:pPr>
        <w:ind w:left="7764" w:hanging="360"/>
      </w:pPr>
      <w:rPr>
        <w:rFonts w:hint="default"/>
        <w:lang w:val="en-US" w:eastAsia="en-US" w:bidi="ar-SA"/>
      </w:rPr>
    </w:lvl>
  </w:abstractNum>
  <w:abstractNum w:abstractNumId="4" w15:restartNumberingAfterBreak="0">
    <w:nsid w:val="427673BB"/>
    <w:multiLevelType w:val="hybridMultilevel"/>
    <w:tmpl w:val="CC5EA72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445A743C"/>
    <w:multiLevelType w:val="hybridMultilevel"/>
    <w:tmpl w:val="C9348CD6"/>
    <w:lvl w:ilvl="0" w:tplc="7A2E9284">
      <w:start w:val="3"/>
      <w:numFmt w:val="decimal"/>
      <w:lvlText w:val="%1"/>
      <w:lvlJc w:val="left"/>
      <w:pPr>
        <w:ind w:left="100" w:hanging="231"/>
        <w:jc w:val="left"/>
      </w:pPr>
      <w:rPr>
        <w:rFonts w:ascii="Arial" w:eastAsia="Arial" w:hAnsi="Arial" w:cs="Arial" w:hint="default"/>
        <w:b w:val="0"/>
        <w:bCs w:val="0"/>
        <w:i w:val="0"/>
        <w:iCs w:val="0"/>
        <w:spacing w:val="0"/>
        <w:w w:val="100"/>
        <w:sz w:val="24"/>
        <w:szCs w:val="24"/>
        <w:lang w:val="en-US" w:eastAsia="en-US" w:bidi="ar-SA"/>
      </w:rPr>
    </w:lvl>
    <w:lvl w:ilvl="1" w:tplc="4E48868E">
      <w:start w:val="1"/>
      <w:numFmt w:val="decimal"/>
      <w:lvlText w:val="%2)"/>
      <w:lvlJc w:val="left"/>
      <w:pPr>
        <w:ind w:left="820" w:hanging="360"/>
        <w:jc w:val="left"/>
      </w:pPr>
      <w:rPr>
        <w:rFonts w:ascii="Arial" w:eastAsia="Arial" w:hAnsi="Arial" w:cs="Arial" w:hint="default"/>
        <w:b w:val="0"/>
        <w:bCs w:val="0"/>
        <w:i w:val="0"/>
        <w:iCs w:val="0"/>
        <w:spacing w:val="0"/>
        <w:w w:val="100"/>
        <w:sz w:val="24"/>
        <w:szCs w:val="24"/>
        <w:lang w:val="en-US" w:eastAsia="en-US" w:bidi="ar-SA"/>
      </w:rPr>
    </w:lvl>
    <w:lvl w:ilvl="2" w:tplc="99584B16">
      <w:numFmt w:val="bullet"/>
      <w:lvlText w:val="-"/>
      <w:lvlJc w:val="left"/>
      <w:pPr>
        <w:ind w:left="1540" w:hanging="360"/>
      </w:pPr>
      <w:rPr>
        <w:rFonts w:ascii="Arial" w:eastAsia="Arial" w:hAnsi="Arial" w:cs="Arial" w:hint="default"/>
        <w:b w:val="0"/>
        <w:bCs w:val="0"/>
        <w:i w:val="0"/>
        <w:iCs w:val="0"/>
        <w:spacing w:val="0"/>
        <w:w w:val="100"/>
        <w:sz w:val="24"/>
        <w:szCs w:val="24"/>
        <w:lang w:val="en-US" w:eastAsia="en-US" w:bidi="ar-SA"/>
      </w:rPr>
    </w:lvl>
    <w:lvl w:ilvl="3" w:tplc="DD4AE92E">
      <w:start w:val="1"/>
      <w:numFmt w:val="lowerLetter"/>
      <w:lvlText w:val="%4)"/>
      <w:lvlJc w:val="left"/>
      <w:pPr>
        <w:ind w:left="1540" w:hanging="326"/>
        <w:jc w:val="left"/>
      </w:pPr>
      <w:rPr>
        <w:rFonts w:ascii="Arial" w:eastAsia="Arial" w:hAnsi="Arial" w:cs="Arial" w:hint="default"/>
        <w:b w:val="0"/>
        <w:bCs w:val="0"/>
        <w:i w:val="0"/>
        <w:iCs w:val="0"/>
        <w:spacing w:val="0"/>
        <w:w w:val="100"/>
        <w:sz w:val="24"/>
        <w:szCs w:val="24"/>
        <w:lang w:val="en-US" w:eastAsia="en-US" w:bidi="ar-SA"/>
      </w:rPr>
    </w:lvl>
    <w:lvl w:ilvl="4" w:tplc="0C78A1FE">
      <w:numFmt w:val="bullet"/>
      <w:lvlText w:val="•"/>
      <w:lvlJc w:val="left"/>
      <w:pPr>
        <w:ind w:left="3530" w:hanging="326"/>
      </w:pPr>
      <w:rPr>
        <w:rFonts w:hint="default"/>
        <w:lang w:val="en-US" w:eastAsia="en-US" w:bidi="ar-SA"/>
      </w:rPr>
    </w:lvl>
    <w:lvl w:ilvl="5" w:tplc="F856BA52">
      <w:numFmt w:val="bullet"/>
      <w:lvlText w:val="•"/>
      <w:lvlJc w:val="left"/>
      <w:pPr>
        <w:ind w:left="4525" w:hanging="326"/>
      </w:pPr>
      <w:rPr>
        <w:rFonts w:hint="default"/>
        <w:lang w:val="en-US" w:eastAsia="en-US" w:bidi="ar-SA"/>
      </w:rPr>
    </w:lvl>
    <w:lvl w:ilvl="6" w:tplc="68E6C4AA">
      <w:numFmt w:val="bullet"/>
      <w:lvlText w:val="•"/>
      <w:lvlJc w:val="left"/>
      <w:pPr>
        <w:ind w:left="5520" w:hanging="326"/>
      </w:pPr>
      <w:rPr>
        <w:rFonts w:hint="default"/>
        <w:lang w:val="en-US" w:eastAsia="en-US" w:bidi="ar-SA"/>
      </w:rPr>
    </w:lvl>
    <w:lvl w:ilvl="7" w:tplc="3E0CD2BE">
      <w:numFmt w:val="bullet"/>
      <w:lvlText w:val="•"/>
      <w:lvlJc w:val="left"/>
      <w:pPr>
        <w:ind w:left="6515" w:hanging="326"/>
      </w:pPr>
      <w:rPr>
        <w:rFonts w:hint="default"/>
        <w:lang w:val="en-US" w:eastAsia="en-US" w:bidi="ar-SA"/>
      </w:rPr>
    </w:lvl>
    <w:lvl w:ilvl="8" w:tplc="702CE188">
      <w:numFmt w:val="bullet"/>
      <w:lvlText w:val="•"/>
      <w:lvlJc w:val="left"/>
      <w:pPr>
        <w:ind w:left="7510" w:hanging="326"/>
      </w:pPr>
      <w:rPr>
        <w:rFonts w:hint="default"/>
        <w:lang w:val="en-US" w:eastAsia="en-US" w:bidi="ar-SA"/>
      </w:rPr>
    </w:lvl>
  </w:abstractNum>
  <w:abstractNum w:abstractNumId="6" w15:restartNumberingAfterBreak="0">
    <w:nsid w:val="50B2020B"/>
    <w:multiLevelType w:val="multilevel"/>
    <w:tmpl w:val="116EE7B2"/>
    <w:lvl w:ilvl="0">
      <w:start w:val="1"/>
      <w:numFmt w:val="decimal"/>
      <w:lvlText w:val="%1."/>
      <w:lvlJc w:val="left"/>
      <w:pPr>
        <w:ind w:left="100" w:hanging="286"/>
        <w:jc w:val="left"/>
      </w:pPr>
      <w:rPr>
        <w:rFonts w:ascii="Play" w:eastAsia="Play" w:hAnsi="Play" w:cs="Play" w:hint="default"/>
        <w:b w:val="0"/>
        <w:bCs w:val="0"/>
        <w:i w:val="0"/>
        <w:iCs w:val="0"/>
        <w:color w:val="0E4661"/>
        <w:spacing w:val="0"/>
        <w:w w:val="100"/>
        <w:sz w:val="24"/>
        <w:szCs w:val="24"/>
        <w:lang w:val="en-US" w:eastAsia="en-US" w:bidi="ar-SA"/>
      </w:rPr>
    </w:lvl>
    <w:lvl w:ilvl="1">
      <w:start w:val="1"/>
      <w:numFmt w:val="decimal"/>
      <w:lvlText w:val="%1.%2"/>
      <w:lvlJc w:val="left"/>
      <w:pPr>
        <w:ind w:left="495" w:hanging="396"/>
        <w:jc w:val="left"/>
      </w:pPr>
      <w:rPr>
        <w:rFonts w:ascii="Play" w:eastAsia="Play" w:hAnsi="Play" w:cs="Play" w:hint="default"/>
        <w:b w:val="0"/>
        <w:bCs w:val="0"/>
        <w:i w:val="0"/>
        <w:iCs w:val="0"/>
        <w:color w:val="0E4661"/>
        <w:spacing w:val="0"/>
        <w:w w:val="100"/>
        <w:sz w:val="24"/>
        <w:szCs w:val="24"/>
        <w:lang w:val="en-US" w:eastAsia="en-US" w:bidi="ar-SA"/>
      </w:rPr>
    </w:lvl>
    <w:lvl w:ilvl="2">
      <w:numFmt w:val="bullet"/>
      <w:lvlText w:val="•"/>
      <w:lvlJc w:val="left"/>
      <w:pPr>
        <w:ind w:left="1500" w:hanging="396"/>
      </w:pPr>
      <w:rPr>
        <w:rFonts w:hint="default"/>
        <w:lang w:val="en-US" w:eastAsia="en-US" w:bidi="ar-SA"/>
      </w:rPr>
    </w:lvl>
    <w:lvl w:ilvl="3">
      <w:numFmt w:val="bullet"/>
      <w:lvlText w:val="•"/>
      <w:lvlJc w:val="left"/>
      <w:pPr>
        <w:ind w:left="2500" w:hanging="396"/>
      </w:pPr>
      <w:rPr>
        <w:rFonts w:hint="default"/>
        <w:lang w:val="en-US" w:eastAsia="en-US" w:bidi="ar-SA"/>
      </w:rPr>
    </w:lvl>
    <w:lvl w:ilvl="4">
      <w:numFmt w:val="bullet"/>
      <w:lvlText w:val="•"/>
      <w:lvlJc w:val="left"/>
      <w:pPr>
        <w:ind w:left="3500" w:hanging="396"/>
      </w:pPr>
      <w:rPr>
        <w:rFonts w:hint="default"/>
        <w:lang w:val="en-US" w:eastAsia="en-US" w:bidi="ar-SA"/>
      </w:rPr>
    </w:lvl>
    <w:lvl w:ilvl="5">
      <w:numFmt w:val="bullet"/>
      <w:lvlText w:val="•"/>
      <w:lvlJc w:val="left"/>
      <w:pPr>
        <w:ind w:left="4500" w:hanging="396"/>
      </w:pPr>
      <w:rPr>
        <w:rFonts w:hint="default"/>
        <w:lang w:val="en-US" w:eastAsia="en-US" w:bidi="ar-SA"/>
      </w:rPr>
    </w:lvl>
    <w:lvl w:ilvl="6">
      <w:numFmt w:val="bullet"/>
      <w:lvlText w:val="•"/>
      <w:lvlJc w:val="left"/>
      <w:pPr>
        <w:ind w:left="5500" w:hanging="396"/>
      </w:pPr>
      <w:rPr>
        <w:rFonts w:hint="default"/>
        <w:lang w:val="en-US" w:eastAsia="en-US" w:bidi="ar-SA"/>
      </w:rPr>
    </w:lvl>
    <w:lvl w:ilvl="7">
      <w:numFmt w:val="bullet"/>
      <w:lvlText w:val="•"/>
      <w:lvlJc w:val="left"/>
      <w:pPr>
        <w:ind w:left="6500" w:hanging="396"/>
      </w:pPr>
      <w:rPr>
        <w:rFonts w:hint="default"/>
        <w:lang w:val="en-US" w:eastAsia="en-US" w:bidi="ar-SA"/>
      </w:rPr>
    </w:lvl>
    <w:lvl w:ilvl="8">
      <w:numFmt w:val="bullet"/>
      <w:lvlText w:val="•"/>
      <w:lvlJc w:val="left"/>
      <w:pPr>
        <w:ind w:left="7500" w:hanging="396"/>
      </w:pPr>
      <w:rPr>
        <w:rFonts w:hint="default"/>
        <w:lang w:val="en-US" w:eastAsia="en-US" w:bidi="ar-SA"/>
      </w:rPr>
    </w:lvl>
  </w:abstractNum>
  <w:abstractNum w:abstractNumId="7" w15:restartNumberingAfterBreak="0">
    <w:nsid w:val="55154690"/>
    <w:multiLevelType w:val="hybridMultilevel"/>
    <w:tmpl w:val="83364EEE"/>
    <w:lvl w:ilvl="0" w:tplc="4EA6C5C0">
      <w:start w:val="1"/>
      <w:numFmt w:val="decimal"/>
      <w:lvlText w:val="%1."/>
      <w:lvlJc w:val="left"/>
      <w:pPr>
        <w:ind w:left="100" w:hanging="282"/>
        <w:jc w:val="left"/>
      </w:pPr>
      <w:rPr>
        <w:rFonts w:ascii="Arial" w:eastAsia="Arial" w:hAnsi="Arial" w:cs="Arial" w:hint="default"/>
        <w:b w:val="0"/>
        <w:bCs w:val="0"/>
        <w:i w:val="0"/>
        <w:iCs w:val="0"/>
        <w:spacing w:val="0"/>
        <w:w w:val="100"/>
        <w:sz w:val="24"/>
        <w:szCs w:val="24"/>
        <w:lang w:val="en-US" w:eastAsia="en-US" w:bidi="ar-SA"/>
      </w:rPr>
    </w:lvl>
    <w:lvl w:ilvl="1" w:tplc="D85E1EE6">
      <w:numFmt w:val="bullet"/>
      <w:lvlText w:val="•"/>
      <w:lvlJc w:val="left"/>
      <w:pPr>
        <w:ind w:left="1040" w:hanging="282"/>
      </w:pPr>
      <w:rPr>
        <w:rFonts w:hint="default"/>
        <w:lang w:val="en-US" w:eastAsia="en-US" w:bidi="ar-SA"/>
      </w:rPr>
    </w:lvl>
    <w:lvl w:ilvl="2" w:tplc="B8508336">
      <w:numFmt w:val="bullet"/>
      <w:lvlText w:val="•"/>
      <w:lvlJc w:val="left"/>
      <w:pPr>
        <w:ind w:left="1980" w:hanging="282"/>
      </w:pPr>
      <w:rPr>
        <w:rFonts w:hint="default"/>
        <w:lang w:val="en-US" w:eastAsia="en-US" w:bidi="ar-SA"/>
      </w:rPr>
    </w:lvl>
    <w:lvl w:ilvl="3" w:tplc="0E52C85C">
      <w:numFmt w:val="bullet"/>
      <w:lvlText w:val="•"/>
      <w:lvlJc w:val="left"/>
      <w:pPr>
        <w:ind w:left="2920" w:hanging="282"/>
      </w:pPr>
      <w:rPr>
        <w:rFonts w:hint="default"/>
        <w:lang w:val="en-US" w:eastAsia="en-US" w:bidi="ar-SA"/>
      </w:rPr>
    </w:lvl>
    <w:lvl w:ilvl="4" w:tplc="0B703BF6">
      <w:numFmt w:val="bullet"/>
      <w:lvlText w:val="•"/>
      <w:lvlJc w:val="left"/>
      <w:pPr>
        <w:ind w:left="3860" w:hanging="282"/>
      </w:pPr>
      <w:rPr>
        <w:rFonts w:hint="default"/>
        <w:lang w:val="en-US" w:eastAsia="en-US" w:bidi="ar-SA"/>
      </w:rPr>
    </w:lvl>
    <w:lvl w:ilvl="5" w:tplc="CC1E4C88">
      <w:numFmt w:val="bullet"/>
      <w:lvlText w:val="•"/>
      <w:lvlJc w:val="left"/>
      <w:pPr>
        <w:ind w:left="4800" w:hanging="282"/>
      </w:pPr>
      <w:rPr>
        <w:rFonts w:hint="default"/>
        <w:lang w:val="en-US" w:eastAsia="en-US" w:bidi="ar-SA"/>
      </w:rPr>
    </w:lvl>
    <w:lvl w:ilvl="6" w:tplc="89E47AD2">
      <w:numFmt w:val="bullet"/>
      <w:lvlText w:val="•"/>
      <w:lvlJc w:val="left"/>
      <w:pPr>
        <w:ind w:left="5740" w:hanging="282"/>
      </w:pPr>
      <w:rPr>
        <w:rFonts w:hint="default"/>
        <w:lang w:val="en-US" w:eastAsia="en-US" w:bidi="ar-SA"/>
      </w:rPr>
    </w:lvl>
    <w:lvl w:ilvl="7" w:tplc="69B6FD8A">
      <w:numFmt w:val="bullet"/>
      <w:lvlText w:val="•"/>
      <w:lvlJc w:val="left"/>
      <w:pPr>
        <w:ind w:left="6680" w:hanging="282"/>
      </w:pPr>
      <w:rPr>
        <w:rFonts w:hint="default"/>
        <w:lang w:val="en-US" w:eastAsia="en-US" w:bidi="ar-SA"/>
      </w:rPr>
    </w:lvl>
    <w:lvl w:ilvl="8" w:tplc="24EE3BC8">
      <w:numFmt w:val="bullet"/>
      <w:lvlText w:val="•"/>
      <w:lvlJc w:val="left"/>
      <w:pPr>
        <w:ind w:left="7620" w:hanging="282"/>
      </w:pPr>
      <w:rPr>
        <w:rFonts w:hint="default"/>
        <w:lang w:val="en-US" w:eastAsia="en-US" w:bidi="ar-SA"/>
      </w:rPr>
    </w:lvl>
  </w:abstractNum>
  <w:abstractNum w:abstractNumId="8" w15:restartNumberingAfterBreak="0">
    <w:nsid w:val="5C213381"/>
    <w:multiLevelType w:val="hybridMultilevel"/>
    <w:tmpl w:val="D58E225E"/>
    <w:lvl w:ilvl="0" w:tplc="D110D2BA">
      <w:start w:val="3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B87A64"/>
    <w:multiLevelType w:val="hybridMultilevel"/>
    <w:tmpl w:val="D144D2A6"/>
    <w:lvl w:ilvl="0" w:tplc="C3669FE0">
      <w:start w:val="31"/>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F322D7B"/>
    <w:multiLevelType w:val="hybridMultilevel"/>
    <w:tmpl w:val="2B72FEC4"/>
    <w:lvl w:ilvl="0" w:tplc="60D2B140">
      <w:numFmt w:val="bullet"/>
      <w:lvlText w:val="-"/>
      <w:lvlJc w:val="left"/>
      <w:pPr>
        <w:ind w:left="820" w:hanging="360"/>
      </w:pPr>
      <w:rPr>
        <w:rFonts w:ascii="Arial" w:eastAsia="Arial" w:hAnsi="Arial" w:cs="Arial" w:hint="default"/>
        <w:b w:val="0"/>
        <w:bCs w:val="0"/>
        <w:i w:val="0"/>
        <w:iCs w:val="0"/>
        <w:spacing w:val="0"/>
        <w:w w:val="100"/>
        <w:sz w:val="24"/>
        <w:szCs w:val="24"/>
        <w:lang w:val="en-US" w:eastAsia="en-US" w:bidi="ar-SA"/>
      </w:rPr>
    </w:lvl>
    <w:lvl w:ilvl="1" w:tplc="7F88163A">
      <w:numFmt w:val="bullet"/>
      <w:lvlText w:val="•"/>
      <w:lvlJc w:val="left"/>
      <w:pPr>
        <w:ind w:left="1688" w:hanging="360"/>
      </w:pPr>
      <w:rPr>
        <w:rFonts w:hint="default"/>
        <w:lang w:val="en-US" w:eastAsia="en-US" w:bidi="ar-SA"/>
      </w:rPr>
    </w:lvl>
    <w:lvl w:ilvl="2" w:tplc="366E7E14">
      <w:numFmt w:val="bullet"/>
      <w:lvlText w:val="•"/>
      <w:lvlJc w:val="left"/>
      <w:pPr>
        <w:ind w:left="2556" w:hanging="360"/>
      </w:pPr>
      <w:rPr>
        <w:rFonts w:hint="default"/>
        <w:lang w:val="en-US" w:eastAsia="en-US" w:bidi="ar-SA"/>
      </w:rPr>
    </w:lvl>
    <w:lvl w:ilvl="3" w:tplc="51B2B422">
      <w:numFmt w:val="bullet"/>
      <w:lvlText w:val="•"/>
      <w:lvlJc w:val="left"/>
      <w:pPr>
        <w:ind w:left="3424" w:hanging="360"/>
      </w:pPr>
      <w:rPr>
        <w:rFonts w:hint="default"/>
        <w:lang w:val="en-US" w:eastAsia="en-US" w:bidi="ar-SA"/>
      </w:rPr>
    </w:lvl>
    <w:lvl w:ilvl="4" w:tplc="24204AF6">
      <w:numFmt w:val="bullet"/>
      <w:lvlText w:val="•"/>
      <w:lvlJc w:val="left"/>
      <w:pPr>
        <w:ind w:left="4292" w:hanging="360"/>
      </w:pPr>
      <w:rPr>
        <w:rFonts w:hint="default"/>
        <w:lang w:val="en-US" w:eastAsia="en-US" w:bidi="ar-SA"/>
      </w:rPr>
    </w:lvl>
    <w:lvl w:ilvl="5" w:tplc="0D222604">
      <w:numFmt w:val="bullet"/>
      <w:lvlText w:val="•"/>
      <w:lvlJc w:val="left"/>
      <w:pPr>
        <w:ind w:left="5160" w:hanging="360"/>
      </w:pPr>
      <w:rPr>
        <w:rFonts w:hint="default"/>
        <w:lang w:val="en-US" w:eastAsia="en-US" w:bidi="ar-SA"/>
      </w:rPr>
    </w:lvl>
    <w:lvl w:ilvl="6" w:tplc="D7E4D882">
      <w:numFmt w:val="bullet"/>
      <w:lvlText w:val="•"/>
      <w:lvlJc w:val="left"/>
      <w:pPr>
        <w:ind w:left="6028" w:hanging="360"/>
      </w:pPr>
      <w:rPr>
        <w:rFonts w:hint="default"/>
        <w:lang w:val="en-US" w:eastAsia="en-US" w:bidi="ar-SA"/>
      </w:rPr>
    </w:lvl>
    <w:lvl w:ilvl="7" w:tplc="81680F78">
      <w:numFmt w:val="bullet"/>
      <w:lvlText w:val="•"/>
      <w:lvlJc w:val="left"/>
      <w:pPr>
        <w:ind w:left="6896" w:hanging="360"/>
      </w:pPr>
      <w:rPr>
        <w:rFonts w:hint="default"/>
        <w:lang w:val="en-US" w:eastAsia="en-US" w:bidi="ar-SA"/>
      </w:rPr>
    </w:lvl>
    <w:lvl w:ilvl="8" w:tplc="D92E4716">
      <w:numFmt w:val="bullet"/>
      <w:lvlText w:val="•"/>
      <w:lvlJc w:val="left"/>
      <w:pPr>
        <w:ind w:left="7764" w:hanging="360"/>
      </w:pPr>
      <w:rPr>
        <w:rFonts w:hint="default"/>
        <w:lang w:val="en-US" w:eastAsia="en-US" w:bidi="ar-SA"/>
      </w:rPr>
    </w:lvl>
  </w:abstractNum>
  <w:abstractNum w:abstractNumId="11" w15:restartNumberingAfterBreak="0">
    <w:nsid w:val="7A1A055F"/>
    <w:multiLevelType w:val="hybridMultilevel"/>
    <w:tmpl w:val="46E29AB8"/>
    <w:lvl w:ilvl="0" w:tplc="1954180E">
      <w:start w:val="31"/>
      <w:numFmt w:val="bullet"/>
      <w:lvlText w:val="-"/>
      <w:lvlJc w:val="left"/>
      <w:pPr>
        <w:ind w:left="460" w:hanging="360"/>
      </w:pPr>
      <w:rPr>
        <w:rFonts w:ascii="Arial" w:eastAsia="Arial" w:hAnsi="Arial" w:cs="Arial" w:hint="default"/>
      </w:rPr>
    </w:lvl>
    <w:lvl w:ilvl="1" w:tplc="08090003" w:tentative="1">
      <w:start w:val="1"/>
      <w:numFmt w:val="bullet"/>
      <w:lvlText w:val="o"/>
      <w:lvlJc w:val="left"/>
      <w:pPr>
        <w:ind w:left="1180" w:hanging="360"/>
      </w:pPr>
      <w:rPr>
        <w:rFonts w:ascii="Courier New" w:hAnsi="Courier New" w:cs="Courier New" w:hint="default"/>
      </w:rPr>
    </w:lvl>
    <w:lvl w:ilvl="2" w:tplc="08090005" w:tentative="1">
      <w:start w:val="1"/>
      <w:numFmt w:val="bullet"/>
      <w:lvlText w:val=""/>
      <w:lvlJc w:val="left"/>
      <w:pPr>
        <w:ind w:left="1900" w:hanging="360"/>
      </w:pPr>
      <w:rPr>
        <w:rFonts w:ascii="Wingdings" w:hAnsi="Wingdings" w:hint="default"/>
      </w:rPr>
    </w:lvl>
    <w:lvl w:ilvl="3" w:tplc="08090001" w:tentative="1">
      <w:start w:val="1"/>
      <w:numFmt w:val="bullet"/>
      <w:lvlText w:val=""/>
      <w:lvlJc w:val="left"/>
      <w:pPr>
        <w:ind w:left="2620" w:hanging="360"/>
      </w:pPr>
      <w:rPr>
        <w:rFonts w:ascii="Symbol" w:hAnsi="Symbol" w:hint="default"/>
      </w:rPr>
    </w:lvl>
    <w:lvl w:ilvl="4" w:tplc="08090003" w:tentative="1">
      <w:start w:val="1"/>
      <w:numFmt w:val="bullet"/>
      <w:lvlText w:val="o"/>
      <w:lvlJc w:val="left"/>
      <w:pPr>
        <w:ind w:left="3340" w:hanging="360"/>
      </w:pPr>
      <w:rPr>
        <w:rFonts w:ascii="Courier New" w:hAnsi="Courier New" w:cs="Courier New" w:hint="default"/>
      </w:rPr>
    </w:lvl>
    <w:lvl w:ilvl="5" w:tplc="08090005" w:tentative="1">
      <w:start w:val="1"/>
      <w:numFmt w:val="bullet"/>
      <w:lvlText w:val=""/>
      <w:lvlJc w:val="left"/>
      <w:pPr>
        <w:ind w:left="4060" w:hanging="360"/>
      </w:pPr>
      <w:rPr>
        <w:rFonts w:ascii="Wingdings" w:hAnsi="Wingdings" w:hint="default"/>
      </w:rPr>
    </w:lvl>
    <w:lvl w:ilvl="6" w:tplc="08090001" w:tentative="1">
      <w:start w:val="1"/>
      <w:numFmt w:val="bullet"/>
      <w:lvlText w:val=""/>
      <w:lvlJc w:val="left"/>
      <w:pPr>
        <w:ind w:left="4780" w:hanging="360"/>
      </w:pPr>
      <w:rPr>
        <w:rFonts w:ascii="Symbol" w:hAnsi="Symbol" w:hint="default"/>
      </w:rPr>
    </w:lvl>
    <w:lvl w:ilvl="7" w:tplc="08090003" w:tentative="1">
      <w:start w:val="1"/>
      <w:numFmt w:val="bullet"/>
      <w:lvlText w:val="o"/>
      <w:lvlJc w:val="left"/>
      <w:pPr>
        <w:ind w:left="5500" w:hanging="360"/>
      </w:pPr>
      <w:rPr>
        <w:rFonts w:ascii="Courier New" w:hAnsi="Courier New" w:cs="Courier New" w:hint="default"/>
      </w:rPr>
    </w:lvl>
    <w:lvl w:ilvl="8" w:tplc="08090005" w:tentative="1">
      <w:start w:val="1"/>
      <w:numFmt w:val="bullet"/>
      <w:lvlText w:val=""/>
      <w:lvlJc w:val="left"/>
      <w:pPr>
        <w:ind w:left="6220" w:hanging="360"/>
      </w:pPr>
      <w:rPr>
        <w:rFonts w:ascii="Wingdings" w:hAnsi="Wingdings" w:hint="default"/>
      </w:rPr>
    </w:lvl>
  </w:abstractNum>
  <w:num w:numId="1" w16cid:durableId="268003991">
    <w:abstractNumId w:val="10"/>
  </w:num>
  <w:num w:numId="2" w16cid:durableId="1380932165">
    <w:abstractNumId w:val="2"/>
  </w:num>
  <w:num w:numId="3" w16cid:durableId="1669213604">
    <w:abstractNumId w:val="3"/>
  </w:num>
  <w:num w:numId="4" w16cid:durableId="1352956961">
    <w:abstractNumId w:val="0"/>
  </w:num>
  <w:num w:numId="5" w16cid:durableId="296180245">
    <w:abstractNumId w:val="1"/>
  </w:num>
  <w:num w:numId="6" w16cid:durableId="1538616503">
    <w:abstractNumId w:val="6"/>
  </w:num>
  <w:num w:numId="7" w16cid:durableId="775708270">
    <w:abstractNumId w:val="5"/>
  </w:num>
  <w:num w:numId="8" w16cid:durableId="1027607142">
    <w:abstractNumId w:val="7"/>
  </w:num>
  <w:num w:numId="9" w16cid:durableId="1394616339">
    <w:abstractNumId w:val="11"/>
  </w:num>
  <w:num w:numId="10" w16cid:durableId="54862215">
    <w:abstractNumId w:val="9"/>
  </w:num>
  <w:num w:numId="11" w16cid:durableId="1832408115">
    <w:abstractNumId w:val="8"/>
  </w:num>
  <w:num w:numId="12" w16cid:durableId="7108118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E46540"/>
    <w:rsid w:val="0017010F"/>
    <w:rsid w:val="0062352D"/>
    <w:rsid w:val="006E29B7"/>
    <w:rsid w:val="007377E2"/>
    <w:rsid w:val="00C57359"/>
    <w:rsid w:val="00E465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73400"/>
  <w15:docId w15:val="{E519C7ED-7A17-1948-A66B-4EBF4040B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100"/>
      <w:outlineLvl w:val="0"/>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377E2"/>
    <w:rPr>
      <w:color w:val="0000FF" w:themeColor="hyperlink"/>
      <w:u w:val="single"/>
    </w:rPr>
  </w:style>
  <w:style w:type="character" w:styleId="UnresolvedMention">
    <w:name w:val="Unresolved Mention"/>
    <w:basedOn w:val="DefaultParagraphFont"/>
    <w:uiPriority w:val="99"/>
    <w:semiHidden/>
    <w:unhideWhenUsed/>
    <w:rsid w:val="007377E2"/>
    <w:rPr>
      <w:color w:val="605E5C"/>
      <w:shd w:val="clear" w:color="auto" w:fill="E1DFDD"/>
    </w:rPr>
  </w:style>
  <w:style w:type="character" w:styleId="FollowedHyperlink">
    <w:name w:val="FollowedHyperlink"/>
    <w:basedOn w:val="DefaultParagraphFont"/>
    <w:uiPriority w:val="99"/>
    <w:semiHidden/>
    <w:unhideWhenUsed/>
    <w:rsid w:val="007377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papers.ssrn.com/sol3/papers.cfm?abstract_id=2912670"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hyperlink" Target="https://papers.ssrn.com/sol3/papers.cfm?abstract_id=2269909" TargetMode="Externa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7F8D6-A157-524E-B50A-EA5BB3D4A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16</Pages>
  <Words>1353</Words>
  <Characters>7717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Pead Analysis .docx</vt:lpstr>
    </vt:vector>
  </TitlesOfParts>
  <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Pead Analysis .docx</dc:title>
  <cp:lastModifiedBy>Vansh Gupta</cp:lastModifiedBy>
  <cp:revision>3</cp:revision>
  <dcterms:created xsi:type="dcterms:W3CDTF">2024-11-06T10:16:00Z</dcterms:created>
  <dcterms:modified xsi:type="dcterms:W3CDTF">2024-11-06T10:46:00Z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2024-11-06T00:00:00Z</vt:filetime>
  </property>
  <property fmtid="{D5CDD505-2E9C-101B-9397-08002B2CF9AE}" pid="3" name="Producer">
    <vt:lpwstr>3-Heights(TM) PDF Security Shell 4.8.25.2 (http://www.pdf-tools.com)</vt:lpwstr>
  </property>
</Properties>
</file>